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0483" w14:textId="77777777" w:rsidR="00DD5E5F" w:rsidRPr="00987BC2" w:rsidRDefault="00B8332B">
      <w:r>
        <w:pict w14:anchorId="584458F1"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1026" type="#_x0000_t202" alt="" style="position:absolute;margin-left:0;margin-top:0;width:50pt;height:50pt;z-index:251662336;visibility:hidden;mso-wrap-edited:f">
            <o:lock v:ext="edit" selection="t"/>
          </v:shape>
        </w:pict>
      </w:r>
    </w:p>
    <w:p w14:paraId="2206CE2A" w14:textId="77777777" w:rsidR="00DD5E5F" w:rsidRPr="00987BC2" w:rsidRDefault="00DD5E5F">
      <w:pPr>
        <w:pStyle w:val="Textkrper"/>
        <w:rPr>
          <w:rFonts w:ascii="Times New Roman"/>
          <w:lang w:val="fr-CH"/>
        </w:rPr>
      </w:pPr>
    </w:p>
    <w:p w14:paraId="7A1FDA0D" w14:textId="77777777" w:rsidR="00DD5E5F" w:rsidRPr="00987BC2" w:rsidRDefault="00DD5E5F">
      <w:pPr>
        <w:pStyle w:val="Textkrper"/>
        <w:rPr>
          <w:rFonts w:ascii="Times New Roman"/>
          <w:lang w:val="fr-CH"/>
        </w:rPr>
      </w:pPr>
    </w:p>
    <w:p w14:paraId="32FD244A" w14:textId="77777777" w:rsidR="00DD5E5F" w:rsidRPr="00987BC2" w:rsidRDefault="00DD5E5F">
      <w:pPr>
        <w:pStyle w:val="Titel"/>
        <w:rPr>
          <w:lang w:val="fr-CH"/>
        </w:rPr>
      </w:pPr>
      <w:r w:rsidRPr="00987BC2">
        <w:rPr>
          <w:noProof/>
          <w:lang w:val="fr-CH" w:eastAsia="fr-CH"/>
        </w:rPr>
        <w:drawing>
          <wp:anchor distT="0" distB="0" distL="0" distR="0" simplePos="0" relativeHeight="251660288" behindDoc="0" locked="0" layoutInCell="1" allowOverlap="1" wp14:anchorId="5114F3E3" wp14:editId="2BDD193E">
            <wp:simplePos x="0" y="0"/>
            <wp:positionH relativeFrom="page">
              <wp:posOffset>6224015</wp:posOffset>
            </wp:positionH>
            <wp:positionV relativeFrom="paragraph">
              <wp:posOffset>277516</wp:posOffset>
            </wp:positionV>
            <wp:extent cx="576071" cy="5760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1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7BC2">
        <w:rPr>
          <w:spacing w:val="-10"/>
          <w:lang w:val="fr-CH"/>
        </w:rPr>
        <w:t xml:space="preserve">Cercle de qualité </w:t>
      </w:r>
      <w:r w:rsidR="006C1C71">
        <w:rPr>
          <w:spacing w:val="-9"/>
          <w:lang w:val="fr-CH"/>
        </w:rPr>
        <w:t>«</w:t>
      </w:r>
      <w:r w:rsidRPr="00987BC2">
        <w:rPr>
          <w:spacing w:val="-9"/>
          <w:lang w:val="fr-CH"/>
        </w:rPr>
        <w:t>Événements</w:t>
      </w:r>
      <w:r w:rsidR="006C1C71">
        <w:rPr>
          <w:spacing w:val="-9"/>
          <w:lang w:val="fr-CH"/>
        </w:rPr>
        <w:t>»</w:t>
      </w:r>
    </w:p>
    <w:p w14:paraId="3465FAFB" w14:textId="77777777" w:rsidR="00DD5E5F" w:rsidRPr="00987BC2" w:rsidRDefault="00DD5E5F">
      <w:pPr>
        <w:pStyle w:val="Textkrper"/>
        <w:spacing w:before="3"/>
        <w:rPr>
          <w:b/>
          <w:sz w:val="50"/>
          <w:lang w:val="fr-CH"/>
        </w:rPr>
      </w:pPr>
    </w:p>
    <w:p w14:paraId="475A4FB1" w14:textId="77777777" w:rsidR="00DD5E5F" w:rsidRPr="00987BC2" w:rsidRDefault="00B8332B">
      <w:r>
        <w:pict w14:anchorId="5C1E27D4">
          <v:rect id="docshape1" o:spid="_x0000_s1028" style="position:absolute;margin-left:83.65pt;margin-top:14.4pt;width:456.55pt;height:.7pt;z-index:-251652096;mso-wrap-distance-left:0;mso-wrap-distance-right:0;mso-position-horizontal-relative:page" fillcolor="black" stroked="f">
            <w10:wrap type="topAndBottom" anchorx="page"/>
          </v:rect>
        </w:pict>
      </w:r>
      <w:r w:rsidR="00DD5E5F" w:rsidRPr="00987BC2">
        <w:t>Organisation</w:t>
      </w:r>
    </w:p>
    <w:p w14:paraId="6EB01157" w14:textId="77777777" w:rsidR="00DD5E5F" w:rsidRPr="00987BC2" w:rsidRDefault="00DD5E5F">
      <w:pPr>
        <w:pStyle w:val="Textkrper"/>
        <w:rPr>
          <w:sz w:val="16"/>
          <w:lang w:val="fr-CH"/>
        </w:rPr>
      </w:pPr>
    </w:p>
    <w:p w14:paraId="739620DA" w14:textId="77777777" w:rsidR="00DD5E5F" w:rsidRPr="00987BC2" w:rsidRDefault="00DD5E5F" w:rsidP="00DD5E5F">
      <w:pPr>
        <w:pStyle w:val="berschrift11"/>
        <w:numPr>
          <w:ilvl w:val="0"/>
          <w:numId w:val="5"/>
        </w:numPr>
        <w:tabs>
          <w:tab w:val="left" w:pos="1246"/>
          <w:tab w:val="left" w:pos="1247"/>
        </w:tabs>
        <w:spacing w:before="92"/>
        <w:rPr>
          <w:lang w:val="fr-CH"/>
        </w:rPr>
      </w:pPr>
      <w:r w:rsidRPr="00987BC2">
        <w:rPr>
          <w:lang w:val="fr-CH"/>
        </w:rPr>
        <w:t xml:space="preserve">Compréhension de base des </w:t>
      </w:r>
      <w:r w:rsidR="006C1C71">
        <w:rPr>
          <w:lang w:val="fr-CH"/>
        </w:rPr>
        <w:t>«</w:t>
      </w:r>
      <w:r w:rsidRPr="00987BC2">
        <w:rPr>
          <w:lang w:val="fr-CH"/>
        </w:rPr>
        <w:t>événements</w:t>
      </w:r>
      <w:r w:rsidR="006C1C71">
        <w:rPr>
          <w:lang w:val="fr-CH"/>
        </w:rPr>
        <w:t>»</w:t>
      </w:r>
    </w:p>
    <w:p w14:paraId="61773AE9" w14:textId="77777777" w:rsidR="00DD5E5F" w:rsidRPr="00987BC2" w:rsidRDefault="00DD5E5F" w:rsidP="0094052D">
      <w:pPr>
        <w:pStyle w:val="Textkrper"/>
        <w:spacing w:before="57" w:line="312" w:lineRule="auto"/>
        <w:ind w:left="851"/>
        <w:rPr>
          <w:lang w:val="fr-CH"/>
        </w:rPr>
      </w:pPr>
      <w:r w:rsidRPr="00987BC2">
        <w:rPr>
          <w:position w:val="6"/>
          <w:sz w:val="13"/>
          <w:lang w:val="fr-CH"/>
        </w:rPr>
        <w:t xml:space="preserve">1 </w:t>
      </w:r>
      <w:r w:rsidRPr="00987BC2">
        <w:rPr>
          <w:lang w:val="fr-CH"/>
        </w:rPr>
        <w:t xml:space="preserve">Le </w:t>
      </w:r>
      <w:proofErr w:type="spellStart"/>
      <w:r w:rsidRPr="00987BC2">
        <w:rPr>
          <w:lang w:val="fr-CH"/>
        </w:rPr>
        <w:t>Schlossgarten</w:t>
      </w:r>
      <w:proofErr w:type="spellEnd"/>
      <w:r w:rsidRPr="00987BC2">
        <w:rPr>
          <w:lang w:val="fr-CH"/>
        </w:rPr>
        <w:t xml:space="preserve"> </w:t>
      </w:r>
      <w:proofErr w:type="spellStart"/>
      <w:r w:rsidRPr="00987BC2">
        <w:rPr>
          <w:lang w:val="fr-CH"/>
        </w:rPr>
        <w:t>Riggisberg</w:t>
      </w:r>
      <w:proofErr w:type="spellEnd"/>
      <w:r w:rsidRPr="00987BC2">
        <w:rPr>
          <w:lang w:val="fr-CH"/>
        </w:rPr>
        <w:t xml:space="preserve"> (</w:t>
      </w:r>
      <w:proofErr w:type="spellStart"/>
      <w:r w:rsidRPr="00987BC2">
        <w:rPr>
          <w:lang w:val="fr-CH"/>
        </w:rPr>
        <w:t>Schlogari</w:t>
      </w:r>
      <w:proofErr w:type="spellEnd"/>
      <w:r w:rsidRPr="00987BC2">
        <w:rPr>
          <w:lang w:val="fr-CH"/>
        </w:rPr>
        <w:t>) enregistre systématiquement les incidents qui surviennent dans le cadre de la fourniture de prestations et qui ne correspondent pas au résultat souhaité (</w:t>
      </w:r>
      <w:r w:rsidR="006C1C71">
        <w:rPr>
          <w:lang w:val="fr-CH"/>
        </w:rPr>
        <w:t>«</w:t>
      </w:r>
      <w:r w:rsidRPr="00987BC2">
        <w:rPr>
          <w:lang w:val="fr-CH"/>
        </w:rPr>
        <w:t>événements indésirables</w:t>
      </w:r>
      <w:r w:rsidRPr="00987BC2">
        <w:rPr>
          <w:vertAlign w:val="superscript"/>
          <w:lang w:val="fr-CH"/>
        </w:rPr>
        <w:t>1</w:t>
      </w:r>
      <w:r w:rsidR="006C1C71">
        <w:rPr>
          <w:lang w:val="fr-CH"/>
        </w:rPr>
        <w:t>»</w:t>
      </w:r>
      <w:r w:rsidRPr="00987BC2">
        <w:rPr>
          <w:lang w:val="fr-CH"/>
        </w:rPr>
        <w:t>).</w:t>
      </w:r>
    </w:p>
    <w:p w14:paraId="361BF641" w14:textId="77777777" w:rsidR="00DD5E5F" w:rsidRPr="00987BC2" w:rsidRDefault="00DD5E5F" w:rsidP="0094052D">
      <w:pPr>
        <w:pStyle w:val="Textkrper"/>
        <w:spacing w:before="123"/>
        <w:ind w:left="851"/>
        <w:rPr>
          <w:lang w:val="fr-CH"/>
        </w:rPr>
      </w:pPr>
      <w:r w:rsidRPr="00987BC2">
        <w:rPr>
          <w:position w:val="6"/>
          <w:sz w:val="13"/>
          <w:lang w:val="fr-CH"/>
        </w:rPr>
        <w:t xml:space="preserve">2 </w:t>
      </w:r>
      <w:r w:rsidRPr="00987BC2">
        <w:rPr>
          <w:lang w:val="fr-CH"/>
        </w:rPr>
        <w:t xml:space="preserve">Le </w:t>
      </w:r>
      <w:proofErr w:type="spellStart"/>
      <w:r w:rsidRPr="00987BC2">
        <w:rPr>
          <w:lang w:val="fr-CH"/>
        </w:rPr>
        <w:t>Schlogari</w:t>
      </w:r>
      <w:proofErr w:type="spellEnd"/>
      <w:r w:rsidRPr="00987BC2">
        <w:rPr>
          <w:lang w:val="fr-CH"/>
        </w:rPr>
        <w:t xml:space="preserve"> définit les événements indésirables comme suit</w:t>
      </w:r>
      <w:r w:rsidR="0094052D">
        <w:rPr>
          <w:lang w:val="fr-CH"/>
        </w:rPr>
        <w:t>:</w:t>
      </w:r>
    </w:p>
    <w:p w14:paraId="69C2EDE2" w14:textId="77777777" w:rsidR="00DD5E5F" w:rsidRPr="00987BC2" w:rsidRDefault="00DD5E5F" w:rsidP="00DD5E5F">
      <w:pPr>
        <w:pStyle w:val="Listenabsatz"/>
        <w:numPr>
          <w:ilvl w:val="1"/>
          <w:numId w:val="5"/>
        </w:numPr>
        <w:tabs>
          <w:tab w:val="left" w:pos="1541"/>
          <w:tab w:val="left" w:pos="1542"/>
        </w:tabs>
        <w:spacing w:before="136" w:line="244" w:lineRule="exact"/>
        <w:ind w:hanging="361"/>
        <w:rPr>
          <w:sz w:val="20"/>
          <w:lang w:val="fr-CH"/>
        </w:rPr>
      </w:pPr>
      <w:r w:rsidRPr="00987BC2">
        <w:rPr>
          <w:sz w:val="20"/>
          <w:lang w:val="fr-CH"/>
        </w:rPr>
        <w:t>incidents</w:t>
      </w:r>
      <w:r w:rsidRPr="00987BC2">
        <w:rPr>
          <w:sz w:val="20"/>
          <w:vertAlign w:val="superscript"/>
          <w:lang w:val="fr-CH"/>
        </w:rPr>
        <w:t>2</w:t>
      </w:r>
      <w:r w:rsidRPr="00987BC2">
        <w:rPr>
          <w:sz w:val="20"/>
          <w:lang w:val="fr-CH"/>
        </w:rPr>
        <w:t xml:space="preserve"> dangereux pour la santé, dont la gravité est variable,</w:t>
      </w:r>
    </w:p>
    <w:p w14:paraId="762CE1DF" w14:textId="77777777" w:rsidR="00DD5E5F" w:rsidRPr="00987BC2" w:rsidRDefault="00DD5E5F" w:rsidP="00DD5E5F">
      <w:pPr>
        <w:pStyle w:val="Listenabsatz"/>
        <w:numPr>
          <w:ilvl w:val="1"/>
          <w:numId w:val="5"/>
        </w:numPr>
        <w:tabs>
          <w:tab w:val="left" w:pos="1541"/>
          <w:tab w:val="left" w:pos="1542"/>
        </w:tabs>
        <w:spacing w:line="243" w:lineRule="exact"/>
        <w:ind w:hanging="361"/>
        <w:rPr>
          <w:sz w:val="20"/>
          <w:lang w:val="fr-CH"/>
        </w:rPr>
      </w:pPr>
      <w:r w:rsidRPr="00987BC2">
        <w:rPr>
          <w:sz w:val="20"/>
          <w:lang w:val="fr-CH"/>
        </w:rPr>
        <w:t>événement</w:t>
      </w:r>
      <w:r w:rsidR="00987BC2">
        <w:rPr>
          <w:sz w:val="20"/>
          <w:lang w:val="fr-CH"/>
        </w:rPr>
        <w:t>s</w:t>
      </w:r>
      <w:r w:rsidRPr="00987BC2">
        <w:rPr>
          <w:sz w:val="20"/>
          <w:lang w:val="fr-CH"/>
        </w:rPr>
        <w:t xml:space="preserve"> dommageable</w:t>
      </w:r>
      <w:r w:rsidR="00987BC2">
        <w:rPr>
          <w:sz w:val="20"/>
          <w:lang w:val="fr-CH"/>
        </w:rPr>
        <w:t>s, pouvant</w:t>
      </w:r>
    </w:p>
    <w:p w14:paraId="32E221FF" w14:textId="77777777" w:rsidR="00DD5E5F" w:rsidRPr="00987BC2" w:rsidRDefault="00DD5E5F" w:rsidP="00DD5E5F">
      <w:pPr>
        <w:pStyle w:val="Listenabsatz"/>
        <w:numPr>
          <w:ilvl w:val="2"/>
          <w:numId w:val="5"/>
        </w:numPr>
        <w:tabs>
          <w:tab w:val="left" w:pos="2262"/>
        </w:tabs>
        <w:spacing w:line="238" w:lineRule="exact"/>
        <w:rPr>
          <w:sz w:val="20"/>
          <w:lang w:val="fr-CH"/>
        </w:rPr>
      </w:pPr>
      <w:r w:rsidRPr="00987BC2">
        <w:rPr>
          <w:sz w:val="20"/>
          <w:lang w:val="fr-CH"/>
        </w:rPr>
        <w:t>être évitables ou inévitables,</w:t>
      </w:r>
    </w:p>
    <w:p w14:paraId="283F0263" w14:textId="77777777" w:rsidR="00DD5E5F" w:rsidRPr="00987BC2" w:rsidRDefault="00987BC2" w:rsidP="00DD5E5F">
      <w:pPr>
        <w:pStyle w:val="Listenabsatz"/>
        <w:numPr>
          <w:ilvl w:val="2"/>
          <w:numId w:val="5"/>
        </w:numPr>
        <w:tabs>
          <w:tab w:val="left" w:pos="2262"/>
        </w:tabs>
        <w:spacing w:line="230" w:lineRule="exact"/>
        <w:rPr>
          <w:sz w:val="20"/>
          <w:lang w:val="fr-CH"/>
        </w:rPr>
      </w:pPr>
      <w:r>
        <w:rPr>
          <w:sz w:val="20"/>
          <w:lang w:val="fr-CH"/>
        </w:rPr>
        <w:t xml:space="preserve">et entrainer </w:t>
      </w:r>
      <w:r w:rsidR="00DD5E5F" w:rsidRPr="00987BC2">
        <w:rPr>
          <w:sz w:val="20"/>
          <w:lang w:val="fr-CH"/>
        </w:rPr>
        <w:t>un dommage temporaire (réversible) ou permanent.</w:t>
      </w:r>
    </w:p>
    <w:p w14:paraId="144B6623" w14:textId="77777777" w:rsidR="00DD5E5F" w:rsidRPr="00987BC2" w:rsidRDefault="00DD5E5F" w:rsidP="00DD5E5F">
      <w:pPr>
        <w:pStyle w:val="Listenabsatz"/>
        <w:numPr>
          <w:ilvl w:val="1"/>
          <w:numId w:val="5"/>
        </w:numPr>
        <w:tabs>
          <w:tab w:val="left" w:pos="1541"/>
          <w:tab w:val="left" w:pos="1542"/>
        </w:tabs>
        <w:rPr>
          <w:sz w:val="20"/>
          <w:lang w:val="fr-CH"/>
        </w:rPr>
      </w:pPr>
      <w:r w:rsidRPr="00987BC2">
        <w:rPr>
          <w:sz w:val="20"/>
          <w:lang w:val="fr-CH"/>
        </w:rPr>
        <w:t xml:space="preserve">comportement </w:t>
      </w:r>
      <w:r w:rsidR="006C1C71">
        <w:rPr>
          <w:sz w:val="20"/>
          <w:lang w:val="fr-CH"/>
        </w:rPr>
        <w:t>dangereux</w:t>
      </w:r>
      <w:r w:rsidRPr="00987BC2">
        <w:rPr>
          <w:sz w:val="20"/>
          <w:lang w:val="fr-CH"/>
        </w:rPr>
        <w:t xml:space="preserve"> ou suscit</w:t>
      </w:r>
      <w:r w:rsidR="00987BC2">
        <w:rPr>
          <w:sz w:val="20"/>
          <w:lang w:val="fr-CH"/>
        </w:rPr>
        <w:t>ant</w:t>
      </w:r>
      <w:r w:rsidRPr="00987BC2">
        <w:rPr>
          <w:sz w:val="20"/>
          <w:lang w:val="fr-CH"/>
        </w:rPr>
        <w:t xml:space="preserve"> des </w:t>
      </w:r>
      <w:r w:rsidR="00987BC2">
        <w:rPr>
          <w:sz w:val="20"/>
          <w:lang w:val="fr-CH"/>
        </w:rPr>
        <w:t xml:space="preserve">peurs </w:t>
      </w:r>
      <w:r w:rsidRPr="00987BC2">
        <w:rPr>
          <w:sz w:val="20"/>
          <w:lang w:val="fr-CH"/>
        </w:rPr>
        <w:t>- de la part de personnes internes ou externes (situation d</w:t>
      </w:r>
      <w:r w:rsidR="00987BC2">
        <w:rPr>
          <w:sz w:val="20"/>
          <w:lang w:val="fr-CH"/>
        </w:rPr>
        <w:t>’</w:t>
      </w:r>
      <w:r w:rsidRPr="00987BC2">
        <w:rPr>
          <w:sz w:val="20"/>
          <w:lang w:val="fr-CH"/>
        </w:rPr>
        <w:t>insécurité),</w:t>
      </w:r>
    </w:p>
    <w:p w14:paraId="2B99FBD9" w14:textId="77777777" w:rsidR="00DD5E5F" w:rsidRPr="00987BC2" w:rsidRDefault="00DD5E5F" w:rsidP="00DD5E5F">
      <w:pPr>
        <w:pStyle w:val="Listenabsatz"/>
        <w:numPr>
          <w:ilvl w:val="1"/>
          <w:numId w:val="5"/>
        </w:numPr>
        <w:tabs>
          <w:tab w:val="left" w:pos="1541"/>
          <w:tab w:val="left" w:pos="1542"/>
        </w:tabs>
        <w:spacing w:line="237" w:lineRule="auto"/>
        <w:rPr>
          <w:sz w:val="20"/>
          <w:lang w:val="fr-CH"/>
        </w:rPr>
      </w:pPr>
      <w:r w:rsidRPr="00987BC2">
        <w:rPr>
          <w:sz w:val="20"/>
          <w:lang w:val="fr-CH"/>
        </w:rPr>
        <w:t xml:space="preserve">ou accidents et risques pour la santé liés à des activités </w:t>
      </w:r>
      <w:r w:rsidR="00987BC2">
        <w:rPr>
          <w:sz w:val="20"/>
          <w:lang w:val="fr-CH"/>
        </w:rPr>
        <w:t>au sein de</w:t>
      </w:r>
      <w:r w:rsidRPr="00987BC2">
        <w:rPr>
          <w:sz w:val="20"/>
          <w:lang w:val="fr-CH"/>
        </w:rPr>
        <w:t xml:space="preserve"> </w:t>
      </w:r>
      <w:proofErr w:type="spellStart"/>
      <w:r w:rsidRPr="00987BC2">
        <w:rPr>
          <w:sz w:val="20"/>
          <w:lang w:val="fr-CH"/>
        </w:rPr>
        <w:t>Schlogari</w:t>
      </w:r>
      <w:proofErr w:type="spellEnd"/>
      <w:r w:rsidRPr="00987BC2">
        <w:rPr>
          <w:sz w:val="20"/>
          <w:lang w:val="fr-CH"/>
        </w:rPr>
        <w:t>, actes de violence (agressions), dommages ou dégâts matériels et autres événements extraordinaires.</w:t>
      </w:r>
    </w:p>
    <w:p w14:paraId="4D5F70F9" w14:textId="77777777" w:rsidR="00DD5E5F" w:rsidRPr="00987BC2" w:rsidRDefault="00DD5E5F" w:rsidP="0094052D">
      <w:pPr>
        <w:pStyle w:val="Textkrper"/>
        <w:spacing w:before="170" w:line="312" w:lineRule="auto"/>
        <w:ind w:left="851"/>
        <w:rPr>
          <w:lang w:val="fr-CH"/>
        </w:rPr>
      </w:pPr>
      <w:r w:rsidRPr="00987BC2">
        <w:rPr>
          <w:position w:val="6"/>
          <w:sz w:val="13"/>
          <w:lang w:val="fr-CH"/>
        </w:rPr>
        <w:t xml:space="preserve">3 </w:t>
      </w:r>
      <w:r w:rsidR="00987BC2">
        <w:rPr>
          <w:lang w:val="fr-CH"/>
        </w:rPr>
        <w:t xml:space="preserve">A </w:t>
      </w:r>
      <w:r w:rsidR="0094052D">
        <w:rPr>
          <w:lang w:val="fr-CH"/>
        </w:rPr>
        <w:t>l’institution</w:t>
      </w:r>
      <w:r w:rsidR="00987BC2">
        <w:rPr>
          <w:lang w:val="fr-CH"/>
        </w:rPr>
        <w:t xml:space="preserve"> </w:t>
      </w:r>
      <w:proofErr w:type="spellStart"/>
      <w:r w:rsidRPr="00987BC2">
        <w:rPr>
          <w:lang w:val="fr-CH"/>
        </w:rPr>
        <w:t>Schlogari</w:t>
      </w:r>
      <w:proofErr w:type="spellEnd"/>
      <w:r w:rsidRPr="00987BC2">
        <w:rPr>
          <w:lang w:val="fr-CH"/>
        </w:rPr>
        <w:t>, les événements indésirables sont classés en différents types d</w:t>
      </w:r>
      <w:r w:rsidR="00987BC2">
        <w:rPr>
          <w:lang w:val="fr-CH"/>
        </w:rPr>
        <w:t>’</w:t>
      </w:r>
      <w:r w:rsidRPr="00987BC2">
        <w:rPr>
          <w:lang w:val="fr-CH"/>
        </w:rPr>
        <w:t>événements et consignés dans des protocoles d</w:t>
      </w:r>
      <w:r w:rsidR="00987BC2">
        <w:rPr>
          <w:lang w:val="fr-CH"/>
        </w:rPr>
        <w:t>’</w:t>
      </w:r>
      <w:r w:rsidRPr="00987BC2">
        <w:rPr>
          <w:lang w:val="fr-CH"/>
        </w:rPr>
        <w:t>événements (PE). Les auteur</w:t>
      </w:r>
      <w:r w:rsidR="00987BC2">
        <w:rPr>
          <w:lang w:val="fr-CH"/>
        </w:rPr>
        <w:t>-e-</w:t>
      </w:r>
      <w:r w:rsidRPr="00987BC2">
        <w:rPr>
          <w:lang w:val="fr-CH"/>
        </w:rPr>
        <w:t>s de ces protocoles peuvent être des personnes concernées, des personnes à l</w:t>
      </w:r>
      <w:r w:rsidR="00987BC2">
        <w:rPr>
          <w:lang w:val="fr-CH"/>
        </w:rPr>
        <w:t>’</w:t>
      </w:r>
      <w:r w:rsidRPr="00987BC2">
        <w:rPr>
          <w:lang w:val="fr-CH"/>
        </w:rPr>
        <w:t>origine de l</w:t>
      </w:r>
      <w:r w:rsidR="00987BC2">
        <w:rPr>
          <w:lang w:val="fr-CH"/>
        </w:rPr>
        <w:t>’</w:t>
      </w:r>
      <w:r w:rsidRPr="00987BC2">
        <w:rPr>
          <w:lang w:val="fr-CH"/>
        </w:rPr>
        <w:t>événement ou des observateurs de l</w:t>
      </w:r>
      <w:r w:rsidR="00987BC2">
        <w:rPr>
          <w:lang w:val="fr-CH"/>
        </w:rPr>
        <w:t>’</w:t>
      </w:r>
      <w:r w:rsidRPr="00987BC2">
        <w:rPr>
          <w:lang w:val="fr-CH"/>
        </w:rPr>
        <w:t>événement.</w:t>
      </w:r>
    </w:p>
    <w:p w14:paraId="617DE2B0" w14:textId="77777777" w:rsidR="00DD5E5F" w:rsidRPr="00987BC2" w:rsidRDefault="00DD5E5F">
      <w:pPr>
        <w:pStyle w:val="Textkrper"/>
        <w:spacing w:before="8"/>
        <w:rPr>
          <w:sz w:val="26"/>
          <w:lang w:val="fr-CH"/>
        </w:rPr>
      </w:pPr>
    </w:p>
    <w:p w14:paraId="356E58CC" w14:textId="77777777" w:rsidR="00DD5E5F" w:rsidRPr="00987BC2" w:rsidRDefault="00DD5E5F" w:rsidP="00DD5E5F">
      <w:pPr>
        <w:pStyle w:val="berschrift11"/>
        <w:numPr>
          <w:ilvl w:val="0"/>
          <w:numId w:val="5"/>
        </w:numPr>
        <w:tabs>
          <w:tab w:val="left" w:pos="1246"/>
          <w:tab w:val="left" w:pos="1247"/>
        </w:tabs>
        <w:rPr>
          <w:lang w:val="fr-CH"/>
        </w:rPr>
      </w:pPr>
      <w:r w:rsidRPr="00987BC2">
        <w:rPr>
          <w:lang w:val="fr-CH"/>
        </w:rPr>
        <w:t>But et mission</w:t>
      </w:r>
    </w:p>
    <w:p w14:paraId="6551624C" w14:textId="77777777" w:rsidR="00DD5E5F" w:rsidRPr="00987BC2" w:rsidRDefault="00DD5E5F" w:rsidP="0094052D">
      <w:pPr>
        <w:pStyle w:val="Textkrper"/>
        <w:spacing w:before="57" w:line="312" w:lineRule="auto"/>
        <w:ind w:left="851"/>
        <w:jc w:val="both"/>
        <w:rPr>
          <w:lang w:val="fr-CH"/>
        </w:rPr>
      </w:pPr>
      <w:r w:rsidRPr="00987BC2">
        <w:rPr>
          <w:lang w:val="fr-CH"/>
        </w:rPr>
        <w:t xml:space="preserve">Le cercle de qualité </w:t>
      </w:r>
      <w:r w:rsidR="006C1C71">
        <w:rPr>
          <w:lang w:val="fr-CH"/>
        </w:rPr>
        <w:t>«</w:t>
      </w:r>
      <w:r w:rsidRPr="00987BC2">
        <w:rPr>
          <w:lang w:val="fr-CH"/>
        </w:rPr>
        <w:t>Evénements</w:t>
      </w:r>
      <w:r w:rsidR="006C1C71">
        <w:rPr>
          <w:lang w:val="fr-CH"/>
        </w:rPr>
        <w:t>»</w:t>
      </w:r>
      <w:r w:rsidRPr="00987BC2">
        <w:rPr>
          <w:lang w:val="fr-CH"/>
        </w:rPr>
        <w:t xml:space="preserve"> (ci-après </w:t>
      </w:r>
      <w:r w:rsidR="006C1C71">
        <w:rPr>
          <w:lang w:val="fr-CH"/>
        </w:rPr>
        <w:t>«</w:t>
      </w:r>
      <w:r w:rsidRPr="00987BC2">
        <w:rPr>
          <w:lang w:val="fr-CH"/>
        </w:rPr>
        <w:t>cercle Q</w:t>
      </w:r>
      <w:r w:rsidR="006C1C71">
        <w:rPr>
          <w:lang w:val="fr-CH"/>
        </w:rPr>
        <w:t>»</w:t>
      </w:r>
      <w:r w:rsidRPr="00987BC2">
        <w:rPr>
          <w:lang w:val="fr-CH"/>
        </w:rPr>
        <w:t xml:space="preserve">) traite de manière interprofessionnelle les </w:t>
      </w:r>
      <w:r w:rsidR="0094052D">
        <w:rPr>
          <w:lang w:val="fr-CH"/>
        </w:rPr>
        <w:t>types d’évènements les plus importants</w:t>
      </w:r>
      <w:r w:rsidR="00987BC2" w:rsidRPr="00987BC2">
        <w:rPr>
          <w:vertAlign w:val="superscript"/>
          <w:lang w:val="fr-CH"/>
        </w:rPr>
        <w:t>3</w:t>
      </w:r>
      <w:r w:rsidRPr="00987BC2">
        <w:rPr>
          <w:lang w:val="fr-CH"/>
        </w:rPr>
        <w:t xml:space="preserve"> et définit des propositions de mesures à l</w:t>
      </w:r>
      <w:r w:rsidR="00987BC2">
        <w:rPr>
          <w:lang w:val="fr-CH"/>
        </w:rPr>
        <w:t>’</w:t>
      </w:r>
      <w:r w:rsidRPr="00987BC2">
        <w:rPr>
          <w:lang w:val="fr-CH"/>
        </w:rPr>
        <w:t>attention de la gestion de la qualité et de la direction. L</w:t>
      </w:r>
      <w:r w:rsidR="00987BC2">
        <w:rPr>
          <w:lang w:val="fr-CH"/>
        </w:rPr>
        <w:t>’</w:t>
      </w:r>
      <w:r w:rsidRPr="00987BC2">
        <w:rPr>
          <w:lang w:val="fr-CH"/>
        </w:rPr>
        <w:t>accent est mis sur le traitement systématique des événements / cas CIRS (pas de traitement de cas individuels) et sur l</w:t>
      </w:r>
      <w:r w:rsidR="00987BC2">
        <w:rPr>
          <w:lang w:val="fr-CH"/>
        </w:rPr>
        <w:t>’</w:t>
      </w:r>
      <w:r w:rsidRPr="00987BC2">
        <w:rPr>
          <w:lang w:val="fr-CH"/>
        </w:rPr>
        <w:t xml:space="preserve">amélioration constante des prestations </w:t>
      </w:r>
      <w:r w:rsidR="0094052D">
        <w:rPr>
          <w:lang w:val="fr-CH"/>
        </w:rPr>
        <w:t>au sein de</w:t>
      </w:r>
      <w:r w:rsidRPr="00987BC2">
        <w:rPr>
          <w:lang w:val="fr-CH"/>
        </w:rPr>
        <w:t xml:space="preserve"> </w:t>
      </w:r>
      <w:proofErr w:type="spellStart"/>
      <w:r w:rsidRPr="00987BC2">
        <w:rPr>
          <w:lang w:val="fr-CH"/>
        </w:rPr>
        <w:t>Schlogari</w:t>
      </w:r>
      <w:proofErr w:type="spellEnd"/>
      <w:r w:rsidRPr="00987BC2">
        <w:rPr>
          <w:lang w:val="fr-CH"/>
        </w:rPr>
        <w:t>.</w:t>
      </w:r>
    </w:p>
    <w:p w14:paraId="7E34F5CA" w14:textId="77777777" w:rsidR="00DD5E5F" w:rsidRPr="00987BC2" w:rsidRDefault="00DD5E5F">
      <w:pPr>
        <w:pStyle w:val="Textkrper"/>
        <w:spacing w:before="8"/>
        <w:rPr>
          <w:sz w:val="26"/>
          <w:lang w:val="fr-CH"/>
        </w:rPr>
      </w:pPr>
    </w:p>
    <w:p w14:paraId="50C65412" w14:textId="77777777" w:rsidR="00DD5E5F" w:rsidRPr="00987BC2" w:rsidRDefault="00DD5E5F" w:rsidP="00DD5E5F">
      <w:pPr>
        <w:pStyle w:val="berschrift11"/>
        <w:numPr>
          <w:ilvl w:val="0"/>
          <w:numId w:val="5"/>
        </w:numPr>
        <w:tabs>
          <w:tab w:val="left" w:pos="1246"/>
          <w:tab w:val="left" w:pos="1247"/>
        </w:tabs>
        <w:rPr>
          <w:lang w:val="fr-CH"/>
        </w:rPr>
      </w:pPr>
      <w:r w:rsidRPr="00987BC2">
        <w:rPr>
          <w:lang w:val="fr-CH"/>
        </w:rPr>
        <w:t>Compétences</w:t>
      </w:r>
    </w:p>
    <w:p w14:paraId="639422F5" w14:textId="77777777" w:rsidR="00DD5E5F" w:rsidRPr="00987BC2" w:rsidRDefault="00DD5E5F" w:rsidP="0094052D">
      <w:pPr>
        <w:pStyle w:val="Textkrper"/>
        <w:spacing w:before="57" w:line="314" w:lineRule="auto"/>
        <w:ind w:left="851"/>
        <w:rPr>
          <w:lang w:val="fr-CH"/>
        </w:rPr>
      </w:pPr>
      <w:r w:rsidRPr="00987BC2">
        <w:rPr>
          <w:lang w:val="fr-CH"/>
        </w:rPr>
        <w:t xml:space="preserve">Les membres du cercle </w:t>
      </w:r>
      <w:r w:rsidR="0094052D">
        <w:rPr>
          <w:lang w:val="fr-CH"/>
        </w:rPr>
        <w:t>Q</w:t>
      </w:r>
      <w:r w:rsidRPr="00987BC2">
        <w:rPr>
          <w:lang w:val="fr-CH"/>
        </w:rPr>
        <w:t xml:space="preserve"> peuvent, dans le cadre de leur activité </w:t>
      </w:r>
      <w:r w:rsidR="0094052D">
        <w:rPr>
          <w:lang w:val="fr-CH"/>
        </w:rPr>
        <w:t>en</w:t>
      </w:r>
      <w:r w:rsidRPr="00987BC2">
        <w:rPr>
          <w:lang w:val="fr-CH"/>
        </w:rPr>
        <w:t xml:space="preserve"> commission, consulter les informations confidentielles nécessaires et liées au cas et effectuer des recherches </w:t>
      </w:r>
      <w:r w:rsidR="0094052D">
        <w:rPr>
          <w:lang w:val="fr-CH"/>
        </w:rPr>
        <w:t>au sein de l’institution à des fins d’analyse</w:t>
      </w:r>
      <w:r w:rsidRPr="00987BC2">
        <w:rPr>
          <w:lang w:val="fr-CH"/>
        </w:rPr>
        <w:t xml:space="preserve"> plus approfondie. Le cercle </w:t>
      </w:r>
      <w:r w:rsidR="0094052D">
        <w:rPr>
          <w:lang w:val="fr-CH"/>
        </w:rPr>
        <w:t>Q</w:t>
      </w:r>
      <w:r w:rsidRPr="00987BC2">
        <w:rPr>
          <w:lang w:val="fr-CH"/>
        </w:rPr>
        <w:t xml:space="preserve"> dispose d</w:t>
      </w:r>
      <w:r w:rsidR="00987BC2">
        <w:rPr>
          <w:lang w:val="fr-CH"/>
        </w:rPr>
        <w:t>’</w:t>
      </w:r>
      <w:r w:rsidRPr="00987BC2">
        <w:rPr>
          <w:lang w:val="fr-CH"/>
        </w:rPr>
        <w:t>un droit de proposition auprès de la direction par l</w:t>
      </w:r>
      <w:r w:rsidR="00987BC2">
        <w:rPr>
          <w:lang w:val="fr-CH"/>
        </w:rPr>
        <w:t>’</w:t>
      </w:r>
      <w:r w:rsidRPr="00987BC2">
        <w:rPr>
          <w:lang w:val="fr-CH"/>
        </w:rPr>
        <w:t xml:space="preserve">intermédiaire de la personne responsable. Il est représenté par </w:t>
      </w:r>
      <w:r w:rsidR="0094052D">
        <w:rPr>
          <w:lang w:val="fr-CH"/>
        </w:rPr>
        <w:t xml:space="preserve">le ou la responsable </w:t>
      </w:r>
      <w:r w:rsidRPr="00987BC2">
        <w:rPr>
          <w:lang w:val="fr-CH"/>
        </w:rPr>
        <w:t>de la gestion de la qualité.</w:t>
      </w:r>
    </w:p>
    <w:p w14:paraId="450E0AD6" w14:textId="77777777" w:rsidR="00DD5E5F" w:rsidRPr="00987BC2" w:rsidRDefault="00DD5E5F">
      <w:pPr>
        <w:pStyle w:val="Textkrper"/>
        <w:rPr>
          <w:lang w:val="fr-CH"/>
        </w:rPr>
      </w:pPr>
    </w:p>
    <w:p w14:paraId="46C29AEB" w14:textId="77777777" w:rsidR="00DD5E5F" w:rsidRPr="00987BC2" w:rsidRDefault="00B8332B">
      <w:pPr>
        <w:pStyle w:val="Textkrper"/>
        <w:spacing w:before="5"/>
        <w:rPr>
          <w:sz w:val="27"/>
          <w:lang w:val="fr-CH"/>
        </w:rPr>
      </w:pPr>
      <w:r>
        <w:rPr>
          <w:lang w:val="fr-CH"/>
        </w:rPr>
        <w:pict w14:anchorId="0BEAD4B9">
          <v:rect id="docshape2" o:spid="_x0000_s1029" style="position:absolute;margin-left:85.1pt;margin-top:17pt;width:2in;height:.5pt;z-index:-251651072;mso-wrap-distance-left:0;mso-wrap-distance-right:0;mso-position-horizontal-relative:page" fillcolor="black" stroked="f">
            <w10:wrap type="topAndBottom" anchorx="page"/>
          </v:rect>
        </w:pict>
      </w:r>
    </w:p>
    <w:p w14:paraId="32BE07C8" w14:textId="77777777" w:rsidR="00DD5E5F" w:rsidRPr="00987BC2" w:rsidRDefault="00DD5E5F">
      <w:pPr>
        <w:pStyle w:val="Textkrper"/>
        <w:spacing w:before="1"/>
        <w:rPr>
          <w:sz w:val="11"/>
          <w:lang w:val="fr-CH"/>
        </w:rPr>
      </w:pPr>
    </w:p>
    <w:p w14:paraId="3F3D5867" w14:textId="77777777" w:rsidR="00DD5E5F" w:rsidRPr="00987BC2" w:rsidRDefault="00DD5E5F">
      <w:pPr>
        <w:spacing w:before="96"/>
        <w:rPr>
          <w:sz w:val="16"/>
        </w:rPr>
      </w:pPr>
      <w:r w:rsidRPr="00987BC2">
        <w:rPr>
          <w:position w:val="6"/>
          <w:sz w:val="13"/>
        </w:rPr>
        <w:t xml:space="preserve">1 </w:t>
      </w:r>
      <w:r w:rsidRPr="00987BC2">
        <w:rPr>
          <w:sz w:val="16"/>
        </w:rPr>
        <w:t xml:space="preserve">Également appelés </w:t>
      </w:r>
      <w:r w:rsidR="006C1C71">
        <w:rPr>
          <w:sz w:val="16"/>
        </w:rPr>
        <w:t>«</w:t>
      </w:r>
      <w:r w:rsidRPr="00987BC2">
        <w:rPr>
          <w:sz w:val="16"/>
        </w:rPr>
        <w:t>événements critiques</w:t>
      </w:r>
      <w:r w:rsidR="006C1C71">
        <w:rPr>
          <w:sz w:val="16"/>
        </w:rPr>
        <w:t>»</w:t>
      </w:r>
      <w:r w:rsidRPr="00987BC2">
        <w:rPr>
          <w:sz w:val="16"/>
        </w:rPr>
        <w:t xml:space="preserve"> ou </w:t>
      </w:r>
      <w:r w:rsidR="006C1C71">
        <w:rPr>
          <w:sz w:val="16"/>
        </w:rPr>
        <w:t>«</w:t>
      </w:r>
      <w:r w:rsidRPr="00987BC2">
        <w:rPr>
          <w:sz w:val="16"/>
        </w:rPr>
        <w:t>quasi-événements</w:t>
      </w:r>
      <w:r w:rsidR="006C1C71">
        <w:rPr>
          <w:sz w:val="16"/>
        </w:rPr>
        <w:t>»</w:t>
      </w:r>
      <w:r w:rsidRPr="00987BC2">
        <w:rPr>
          <w:sz w:val="16"/>
        </w:rPr>
        <w:t>.</w:t>
      </w:r>
    </w:p>
    <w:p w14:paraId="2F752B9B" w14:textId="77777777" w:rsidR="00DD5E5F" w:rsidRPr="00987BC2" w:rsidRDefault="00DD5E5F">
      <w:pPr>
        <w:spacing w:before="8"/>
        <w:rPr>
          <w:sz w:val="16"/>
        </w:rPr>
      </w:pPr>
      <w:r w:rsidRPr="00987BC2">
        <w:rPr>
          <w:sz w:val="16"/>
          <w:vertAlign w:val="superscript"/>
        </w:rPr>
        <w:t>2</w:t>
      </w:r>
      <w:r w:rsidRPr="00987BC2">
        <w:rPr>
          <w:sz w:val="16"/>
        </w:rPr>
        <w:t xml:space="preserve"> Personnes concernées</w:t>
      </w:r>
      <w:r w:rsidR="0094052D">
        <w:rPr>
          <w:sz w:val="16"/>
        </w:rPr>
        <w:t>:</w:t>
      </w:r>
      <w:r w:rsidRPr="00987BC2">
        <w:rPr>
          <w:sz w:val="16"/>
        </w:rPr>
        <w:t xml:space="preserve"> collaborateurs et résident</w:t>
      </w:r>
      <w:r w:rsidR="0094052D">
        <w:rPr>
          <w:sz w:val="16"/>
        </w:rPr>
        <w:t>-e-</w:t>
      </w:r>
      <w:r w:rsidRPr="00987BC2">
        <w:rPr>
          <w:sz w:val="16"/>
        </w:rPr>
        <w:t>s</w:t>
      </w:r>
    </w:p>
    <w:p w14:paraId="3D169806" w14:textId="77777777" w:rsidR="00DD5E5F" w:rsidRPr="00987BC2" w:rsidRDefault="00DD5E5F">
      <w:pPr>
        <w:spacing w:before="1"/>
        <w:rPr>
          <w:sz w:val="16"/>
        </w:rPr>
      </w:pPr>
      <w:r w:rsidRPr="00987BC2">
        <w:rPr>
          <w:sz w:val="16"/>
          <w:vertAlign w:val="superscript"/>
        </w:rPr>
        <w:t>3</w:t>
      </w:r>
      <w:r w:rsidRPr="00987BC2">
        <w:rPr>
          <w:sz w:val="16"/>
        </w:rPr>
        <w:t xml:space="preserve"> Est considéré comme </w:t>
      </w:r>
      <w:r w:rsidR="006C1C71">
        <w:rPr>
          <w:sz w:val="16"/>
        </w:rPr>
        <w:t>«</w:t>
      </w:r>
      <w:r w:rsidRPr="00987BC2">
        <w:rPr>
          <w:sz w:val="16"/>
        </w:rPr>
        <w:t>important</w:t>
      </w:r>
      <w:r w:rsidR="006C1C71">
        <w:rPr>
          <w:sz w:val="16"/>
        </w:rPr>
        <w:t>»</w:t>
      </w:r>
      <w:r w:rsidR="0094052D">
        <w:rPr>
          <w:sz w:val="16"/>
        </w:rPr>
        <w:t>:</w:t>
      </w:r>
      <w:r w:rsidRPr="00987BC2">
        <w:rPr>
          <w:sz w:val="16"/>
        </w:rPr>
        <w:t xml:space="preserve"> une apparition fréquente et répétée ou un degré de gravité élevé</w:t>
      </w:r>
    </w:p>
    <w:p w14:paraId="26D2F94B" w14:textId="77777777" w:rsidR="00DD5E5F" w:rsidRPr="00987BC2" w:rsidRDefault="00DD5E5F">
      <w:pPr>
        <w:rPr>
          <w:sz w:val="16"/>
        </w:rPr>
        <w:sectPr w:rsidR="00DD5E5F" w:rsidRPr="00987BC2" w:rsidSect="0077623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B2874B" w14:textId="77777777" w:rsidR="00DD5E5F" w:rsidRPr="00987BC2" w:rsidRDefault="00DD5E5F">
      <w:pPr>
        <w:pStyle w:val="Textkrper"/>
        <w:rPr>
          <w:lang w:val="fr-CH"/>
        </w:rPr>
      </w:pPr>
    </w:p>
    <w:p w14:paraId="09FD01F2" w14:textId="77777777" w:rsidR="00DD5E5F" w:rsidRPr="00987BC2" w:rsidRDefault="00DD5E5F">
      <w:pPr>
        <w:pStyle w:val="Textkrper"/>
        <w:rPr>
          <w:lang w:val="fr-CH"/>
        </w:rPr>
      </w:pPr>
    </w:p>
    <w:p w14:paraId="4A404F25" w14:textId="77777777" w:rsidR="00DD5E5F" w:rsidRPr="00987BC2" w:rsidRDefault="00DD5E5F">
      <w:pPr>
        <w:pStyle w:val="Textkrper"/>
        <w:spacing w:before="3"/>
        <w:rPr>
          <w:sz w:val="22"/>
          <w:lang w:val="fr-CH"/>
        </w:rPr>
      </w:pPr>
    </w:p>
    <w:p w14:paraId="20291B0E" w14:textId="77777777" w:rsidR="00DD5E5F" w:rsidRPr="00987BC2" w:rsidRDefault="00DD5E5F" w:rsidP="00DD5E5F">
      <w:pPr>
        <w:pStyle w:val="berschrift11"/>
        <w:numPr>
          <w:ilvl w:val="0"/>
          <w:numId w:val="4"/>
        </w:numPr>
        <w:tabs>
          <w:tab w:val="left" w:pos="1246"/>
          <w:tab w:val="left" w:pos="1247"/>
        </w:tabs>
        <w:rPr>
          <w:lang w:val="fr-CH"/>
        </w:rPr>
      </w:pPr>
      <w:r w:rsidRPr="00987BC2">
        <w:rPr>
          <w:lang w:val="fr-CH"/>
        </w:rPr>
        <w:t>Composition permanente du cercle de qualité</w:t>
      </w:r>
    </w:p>
    <w:p w14:paraId="63FFAF0B" w14:textId="77777777" w:rsidR="00DD5E5F" w:rsidRPr="00987BC2" w:rsidRDefault="00DD5E5F" w:rsidP="0094052D">
      <w:pPr>
        <w:pStyle w:val="Textkrper"/>
        <w:spacing w:before="57" w:line="312" w:lineRule="auto"/>
        <w:ind w:left="851"/>
        <w:rPr>
          <w:lang w:val="fr-CH"/>
        </w:rPr>
      </w:pPr>
      <w:r w:rsidRPr="00987BC2">
        <w:rPr>
          <w:position w:val="6"/>
          <w:sz w:val="13"/>
          <w:lang w:val="fr-CH"/>
        </w:rPr>
        <w:t xml:space="preserve">1 </w:t>
      </w:r>
      <w:r w:rsidRPr="00987BC2">
        <w:rPr>
          <w:lang w:val="fr-CH"/>
        </w:rPr>
        <w:t xml:space="preserve">Le cercle </w:t>
      </w:r>
      <w:r w:rsidR="0094052D">
        <w:rPr>
          <w:lang w:val="fr-CH"/>
        </w:rPr>
        <w:t>Q</w:t>
      </w:r>
      <w:r w:rsidRPr="00987BC2">
        <w:rPr>
          <w:lang w:val="fr-CH"/>
        </w:rPr>
        <w:t xml:space="preserve"> est dirigé par </w:t>
      </w:r>
      <w:r w:rsidR="0094052D">
        <w:rPr>
          <w:lang w:val="fr-CH"/>
        </w:rPr>
        <w:t xml:space="preserve">le ou la responsable </w:t>
      </w:r>
      <w:r w:rsidRPr="00987BC2">
        <w:rPr>
          <w:lang w:val="fr-CH"/>
        </w:rPr>
        <w:t>de la gestion de la qualité</w:t>
      </w:r>
      <w:r w:rsidR="0094052D">
        <w:rPr>
          <w:lang w:val="fr-CH"/>
        </w:rPr>
        <w:t xml:space="preserve"> et </w:t>
      </w:r>
      <w:r w:rsidRPr="00987BC2">
        <w:rPr>
          <w:lang w:val="fr-CH"/>
        </w:rPr>
        <w:t xml:space="preserve">se compose de collaboratrices et collaborateurs choisis en fonction de leur spécialité et est interprofessionnel. Les membres se recrutent dans les domaines spécialisés suivants (avec </w:t>
      </w:r>
      <w:r w:rsidR="0094052D">
        <w:rPr>
          <w:lang w:val="fr-CH"/>
        </w:rPr>
        <w:t>respectivement un siège</w:t>
      </w:r>
      <w:r w:rsidRPr="00987BC2">
        <w:rPr>
          <w:lang w:val="fr-CH"/>
        </w:rPr>
        <w:t>)</w:t>
      </w:r>
      <w:r w:rsidR="0094052D">
        <w:rPr>
          <w:lang w:val="fr-CH"/>
        </w:rPr>
        <w:t>:</w:t>
      </w:r>
    </w:p>
    <w:p w14:paraId="62EB135C" w14:textId="77777777" w:rsidR="00DD5E5F" w:rsidRPr="00987BC2" w:rsidRDefault="00DD5E5F">
      <w:pPr>
        <w:pStyle w:val="Textkrper"/>
        <w:spacing w:before="1"/>
        <w:rPr>
          <w:sz w:val="6"/>
          <w:lang w:val="fr-CH"/>
        </w:rPr>
      </w:pPr>
    </w:p>
    <w:tbl>
      <w:tblPr>
        <w:tblStyle w:val="TableNormal"/>
        <w:tblW w:w="0" w:type="auto"/>
        <w:tblInd w:w="82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3711"/>
      </w:tblGrid>
      <w:tr w:rsidR="00DD5E5F" w:rsidRPr="00987BC2" w14:paraId="10F3FB34" w14:textId="77777777">
        <w:trPr>
          <w:trHeight w:val="246"/>
        </w:trPr>
        <w:tc>
          <w:tcPr>
            <w:tcW w:w="4964" w:type="dxa"/>
            <w:shd w:val="clear" w:color="auto" w:fill="D9D9D9"/>
          </w:tcPr>
          <w:p w14:paraId="6F528C82" w14:textId="77777777" w:rsidR="00DD5E5F" w:rsidRPr="00B8332B" w:rsidRDefault="00DD5E5F">
            <w:pPr>
              <w:pStyle w:val="TableParagraph"/>
              <w:spacing w:before="13"/>
              <w:rPr>
                <w:b/>
                <w:sz w:val="20"/>
                <w:szCs w:val="24"/>
                <w:lang w:val="fr-CH"/>
              </w:rPr>
            </w:pPr>
            <w:r w:rsidRPr="00B8332B">
              <w:rPr>
                <w:b/>
                <w:sz w:val="20"/>
                <w:szCs w:val="24"/>
                <w:lang w:val="fr-CH"/>
              </w:rPr>
              <w:t>Domaine / Département</w:t>
            </w:r>
          </w:p>
        </w:tc>
        <w:tc>
          <w:tcPr>
            <w:tcW w:w="3711" w:type="dxa"/>
            <w:shd w:val="clear" w:color="auto" w:fill="D9D9D9"/>
          </w:tcPr>
          <w:p w14:paraId="4CE53A22" w14:textId="77777777" w:rsidR="00DD5E5F" w:rsidRPr="00B8332B" w:rsidRDefault="00DD5E5F">
            <w:pPr>
              <w:pStyle w:val="TableParagraph"/>
              <w:spacing w:before="13"/>
              <w:rPr>
                <w:b/>
                <w:sz w:val="20"/>
                <w:szCs w:val="24"/>
                <w:lang w:val="fr-CH"/>
              </w:rPr>
            </w:pPr>
            <w:r w:rsidRPr="00B8332B">
              <w:rPr>
                <w:b/>
                <w:sz w:val="20"/>
                <w:szCs w:val="24"/>
                <w:lang w:val="fr-CH"/>
              </w:rPr>
              <w:t>Occupation au début de l</w:t>
            </w:r>
            <w:r w:rsidR="00987BC2" w:rsidRPr="00B8332B">
              <w:rPr>
                <w:b/>
                <w:sz w:val="20"/>
                <w:szCs w:val="24"/>
                <w:lang w:val="fr-CH"/>
              </w:rPr>
              <w:t>’</w:t>
            </w:r>
            <w:r w:rsidRPr="00B8332B">
              <w:rPr>
                <w:b/>
                <w:sz w:val="20"/>
                <w:szCs w:val="24"/>
                <w:lang w:val="fr-CH"/>
              </w:rPr>
              <w:t>activité</w:t>
            </w:r>
          </w:p>
        </w:tc>
      </w:tr>
      <w:tr w:rsidR="00DD5E5F" w:rsidRPr="00987BC2" w14:paraId="02D5004E" w14:textId="77777777">
        <w:trPr>
          <w:trHeight w:val="246"/>
        </w:trPr>
        <w:tc>
          <w:tcPr>
            <w:tcW w:w="4964" w:type="dxa"/>
          </w:tcPr>
          <w:p w14:paraId="7AF8ACFD" w14:textId="77777777" w:rsidR="00DD5E5F" w:rsidRPr="00B8332B" w:rsidRDefault="00DD5E5F">
            <w:pPr>
              <w:pStyle w:val="TableParagraph"/>
              <w:spacing w:before="20" w:line="206" w:lineRule="exact"/>
              <w:rPr>
                <w:sz w:val="20"/>
                <w:szCs w:val="24"/>
                <w:lang w:val="fr-CH"/>
              </w:rPr>
            </w:pPr>
            <w:r w:rsidRPr="00B8332B">
              <w:rPr>
                <w:sz w:val="20"/>
                <w:szCs w:val="24"/>
                <w:lang w:val="fr-CH"/>
              </w:rPr>
              <w:t>Direction / QM</w:t>
            </w:r>
          </w:p>
        </w:tc>
        <w:tc>
          <w:tcPr>
            <w:tcW w:w="3711" w:type="dxa"/>
          </w:tcPr>
          <w:p w14:paraId="31116178" w14:textId="77777777" w:rsidR="00DD5E5F" w:rsidRPr="00B8332B" w:rsidRDefault="00DD5E5F">
            <w:pPr>
              <w:pStyle w:val="TableParagraph"/>
              <w:spacing w:before="20" w:line="206" w:lineRule="exact"/>
              <w:rPr>
                <w:sz w:val="20"/>
                <w:szCs w:val="24"/>
                <w:lang w:val="fr-CH"/>
              </w:rPr>
            </w:pPr>
            <w:r w:rsidRPr="00B8332B">
              <w:rPr>
                <w:sz w:val="20"/>
                <w:szCs w:val="24"/>
                <w:lang w:val="fr-CH"/>
              </w:rPr>
              <w:t xml:space="preserve">Stefan </w:t>
            </w:r>
            <w:proofErr w:type="spellStart"/>
            <w:r w:rsidRPr="00B8332B">
              <w:rPr>
                <w:sz w:val="20"/>
                <w:szCs w:val="24"/>
                <w:lang w:val="fr-CH"/>
              </w:rPr>
              <w:t>Steccanella</w:t>
            </w:r>
            <w:proofErr w:type="spellEnd"/>
            <w:r w:rsidRPr="00B8332B">
              <w:rPr>
                <w:sz w:val="20"/>
                <w:szCs w:val="24"/>
                <w:lang w:val="fr-CH"/>
              </w:rPr>
              <w:t xml:space="preserve"> (direction)</w:t>
            </w:r>
          </w:p>
        </w:tc>
      </w:tr>
      <w:tr w:rsidR="00DD5E5F" w:rsidRPr="00987BC2" w14:paraId="221695B4" w14:textId="77777777">
        <w:trPr>
          <w:trHeight w:val="249"/>
        </w:trPr>
        <w:tc>
          <w:tcPr>
            <w:tcW w:w="4964" w:type="dxa"/>
          </w:tcPr>
          <w:p w14:paraId="40795D4B" w14:textId="77777777" w:rsidR="00DD5E5F" w:rsidRPr="00B8332B" w:rsidRDefault="00DD5E5F">
            <w:pPr>
              <w:pStyle w:val="TableParagraph"/>
              <w:spacing w:before="20"/>
              <w:rPr>
                <w:sz w:val="20"/>
                <w:szCs w:val="24"/>
                <w:lang w:val="fr-CH"/>
              </w:rPr>
            </w:pPr>
            <w:r w:rsidRPr="00B8332B">
              <w:rPr>
                <w:sz w:val="20"/>
                <w:szCs w:val="24"/>
                <w:lang w:val="fr-CH"/>
              </w:rPr>
              <w:t>DP S&amp;E</w:t>
            </w:r>
          </w:p>
        </w:tc>
        <w:tc>
          <w:tcPr>
            <w:tcW w:w="3711" w:type="dxa"/>
          </w:tcPr>
          <w:p w14:paraId="0AFCDF7E" w14:textId="77777777" w:rsidR="00DD5E5F" w:rsidRPr="00B8332B" w:rsidRDefault="00DD5E5F">
            <w:pPr>
              <w:pStyle w:val="TableParagraph"/>
              <w:spacing w:before="20"/>
              <w:rPr>
                <w:sz w:val="20"/>
                <w:szCs w:val="24"/>
                <w:lang w:val="fr-CH"/>
              </w:rPr>
            </w:pPr>
            <w:proofErr w:type="spellStart"/>
            <w:r w:rsidRPr="00B8332B">
              <w:rPr>
                <w:sz w:val="20"/>
                <w:szCs w:val="24"/>
                <w:lang w:val="fr-CH"/>
              </w:rPr>
              <w:t>Nisha</w:t>
            </w:r>
            <w:proofErr w:type="spellEnd"/>
            <w:r w:rsidRPr="00B8332B">
              <w:rPr>
                <w:sz w:val="20"/>
                <w:szCs w:val="24"/>
                <w:lang w:val="fr-CH"/>
              </w:rPr>
              <w:t xml:space="preserve"> Andres</w:t>
            </w:r>
          </w:p>
        </w:tc>
      </w:tr>
      <w:tr w:rsidR="00DD5E5F" w:rsidRPr="00987BC2" w14:paraId="342D8DF5" w14:textId="77777777">
        <w:trPr>
          <w:trHeight w:val="246"/>
        </w:trPr>
        <w:tc>
          <w:tcPr>
            <w:tcW w:w="4964" w:type="dxa"/>
          </w:tcPr>
          <w:p w14:paraId="5779E551" w14:textId="77777777" w:rsidR="00DD5E5F" w:rsidRPr="00B8332B" w:rsidRDefault="00DD5E5F">
            <w:pPr>
              <w:pStyle w:val="TableParagraph"/>
              <w:rPr>
                <w:sz w:val="20"/>
                <w:szCs w:val="24"/>
                <w:lang w:val="fr-CH"/>
              </w:rPr>
            </w:pPr>
            <w:r w:rsidRPr="00B8332B">
              <w:rPr>
                <w:sz w:val="20"/>
                <w:szCs w:val="24"/>
                <w:lang w:val="fr-CH"/>
              </w:rPr>
              <w:t>DP ABI</w:t>
            </w:r>
          </w:p>
        </w:tc>
        <w:tc>
          <w:tcPr>
            <w:tcW w:w="3711" w:type="dxa"/>
          </w:tcPr>
          <w:p w14:paraId="7A5F46D7" w14:textId="77777777" w:rsidR="00DD5E5F" w:rsidRPr="00B8332B" w:rsidRDefault="00DD5E5F">
            <w:pPr>
              <w:pStyle w:val="TableParagraph"/>
              <w:rPr>
                <w:sz w:val="20"/>
                <w:szCs w:val="24"/>
                <w:lang w:val="fr-CH"/>
              </w:rPr>
            </w:pPr>
            <w:r w:rsidRPr="00B8332B">
              <w:rPr>
                <w:sz w:val="20"/>
                <w:szCs w:val="24"/>
                <w:lang w:val="fr-CH"/>
              </w:rPr>
              <w:t xml:space="preserve">Tanja </w:t>
            </w:r>
            <w:proofErr w:type="spellStart"/>
            <w:r w:rsidRPr="00B8332B">
              <w:rPr>
                <w:sz w:val="20"/>
                <w:szCs w:val="24"/>
                <w:lang w:val="fr-CH"/>
              </w:rPr>
              <w:t>Elsener</w:t>
            </w:r>
            <w:proofErr w:type="spellEnd"/>
          </w:p>
        </w:tc>
      </w:tr>
      <w:tr w:rsidR="00DD5E5F" w:rsidRPr="00987BC2" w14:paraId="78C73506" w14:textId="77777777">
        <w:trPr>
          <w:trHeight w:val="246"/>
        </w:trPr>
        <w:tc>
          <w:tcPr>
            <w:tcW w:w="4964" w:type="dxa"/>
          </w:tcPr>
          <w:p w14:paraId="52ABC08D" w14:textId="77777777" w:rsidR="00DD5E5F" w:rsidRPr="00B8332B" w:rsidRDefault="00DD5E5F">
            <w:pPr>
              <w:pStyle w:val="TableParagraph"/>
              <w:rPr>
                <w:sz w:val="20"/>
                <w:szCs w:val="24"/>
                <w:lang w:val="fr-CH"/>
              </w:rPr>
            </w:pPr>
            <w:r w:rsidRPr="00B8332B">
              <w:rPr>
                <w:sz w:val="20"/>
                <w:szCs w:val="24"/>
                <w:lang w:val="fr-CH"/>
              </w:rPr>
              <w:t>DP S&amp;E</w:t>
            </w:r>
          </w:p>
        </w:tc>
        <w:tc>
          <w:tcPr>
            <w:tcW w:w="3711" w:type="dxa"/>
          </w:tcPr>
          <w:p w14:paraId="2206C52E" w14:textId="77777777" w:rsidR="00DD5E5F" w:rsidRPr="00B8332B" w:rsidRDefault="00DD5E5F">
            <w:pPr>
              <w:pStyle w:val="TableParagraph"/>
              <w:rPr>
                <w:sz w:val="20"/>
                <w:szCs w:val="24"/>
                <w:lang w:val="fr-CH"/>
              </w:rPr>
            </w:pPr>
            <w:r w:rsidRPr="00B8332B">
              <w:rPr>
                <w:sz w:val="20"/>
                <w:szCs w:val="24"/>
                <w:lang w:val="fr-CH"/>
              </w:rPr>
              <w:t>Tom Zimmermann</w:t>
            </w:r>
          </w:p>
        </w:tc>
      </w:tr>
      <w:tr w:rsidR="00DD5E5F" w:rsidRPr="00987BC2" w14:paraId="05E80994" w14:textId="77777777">
        <w:trPr>
          <w:trHeight w:val="247"/>
        </w:trPr>
        <w:tc>
          <w:tcPr>
            <w:tcW w:w="4964" w:type="dxa"/>
          </w:tcPr>
          <w:p w14:paraId="0D4A13AE" w14:textId="77777777" w:rsidR="00DD5E5F" w:rsidRPr="00B8332B" w:rsidRDefault="00DD5E5F">
            <w:pPr>
              <w:pStyle w:val="TableParagraph"/>
              <w:rPr>
                <w:sz w:val="20"/>
                <w:szCs w:val="24"/>
                <w:lang w:val="fr-CH"/>
              </w:rPr>
            </w:pPr>
            <w:r w:rsidRPr="00B8332B">
              <w:rPr>
                <w:sz w:val="20"/>
                <w:szCs w:val="24"/>
                <w:lang w:val="fr-CH"/>
              </w:rPr>
              <w:t>Chargé de sécurité</w:t>
            </w:r>
          </w:p>
        </w:tc>
        <w:tc>
          <w:tcPr>
            <w:tcW w:w="3711" w:type="dxa"/>
          </w:tcPr>
          <w:p w14:paraId="6DE1AE49" w14:textId="77777777" w:rsidR="00DD5E5F" w:rsidRPr="00B8332B" w:rsidRDefault="00DD5E5F">
            <w:pPr>
              <w:pStyle w:val="TableParagraph"/>
              <w:rPr>
                <w:sz w:val="20"/>
                <w:szCs w:val="24"/>
                <w:lang w:val="fr-CH"/>
              </w:rPr>
            </w:pPr>
            <w:r w:rsidRPr="00B8332B">
              <w:rPr>
                <w:sz w:val="20"/>
                <w:szCs w:val="24"/>
                <w:lang w:val="fr-CH"/>
              </w:rPr>
              <w:t>Hans Hodler</w:t>
            </w:r>
          </w:p>
        </w:tc>
      </w:tr>
      <w:tr w:rsidR="00DD5E5F" w:rsidRPr="00987BC2" w14:paraId="42087A1E" w14:textId="77777777">
        <w:trPr>
          <w:trHeight w:val="246"/>
        </w:trPr>
        <w:tc>
          <w:tcPr>
            <w:tcW w:w="4964" w:type="dxa"/>
          </w:tcPr>
          <w:p w14:paraId="31C42B56" w14:textId="77777777" w:rsidR="00DD5E5F" w:rsidRPr="00B8332B" w:rsidRDefault="00DD5E5F">
            <w:pPr>
              <w:pStyle w:val="TableParagraph"/>
              <w:rPr>
                <w:sz w:val="20"/>
                <w:szCs w:val="24"/>
                <w:lang w:val="fr-CH"/>
              </w:rPr>
            </w:pPr>
            <w:r w:rsidRPr="00B8332B">
              <w:rPr>
                <w:sz w:val="20"/>
                <w:szCs w:val="24"/>
                <w:lang w:val="fr-CH"/>
              </w:rPr>
              <w:t>Formatrice en gestion de l</w:t>
            </w:r>
            <w:r w:rsidR="00987BC2" w:rsidRPr="00B8332B">
              <w:rPr>
                <w:sz w:val="20"/>
                <w:szCs w:val="24"/>
                <w:lang w:val="fr-CH"/>
              </w:rPr>
              <w:t>’</w:t>
            </w:r>
            <w:r w:rsidRPr="00B8332B">
              <w:rPr>
                <w:sz w:val="20"/>
                <w:szCs w:val="24"/>
                <w:lang w:val="fr-CH"/>
              </w:rPr>
              <w:t>agression et de la désescalade</w:t>
            </w:r>
          </w:p>
        </w:tc>
        <w:tc>
          <w:tcPr>
            <w:tcW w:w="3711" w:type="dxa"/>
          </w:tcPr>
          <w:p w14:paraId="4DBF6167" w14:textId="77777777" w:rsidR="00DD5E5F" w:rsidRPr="00B8332B" w:rsidRDefault="00DD5E5F">
            <w:pPr>
              <w:pStyle w:val="TableParagraph"/>
              <w:rPr>
                <w:sz w:val="20"/>
                <w:szCs w:val="24"/>
                <w:lang w:val="fr-CH"/>
              </w:rPr>
            </w:pPr>
            <w:r w:rsidRPr="00B8332B">
              <w:rPr>
                <w:sz w:val="20"/>
                <w:szCs w:val="24"/>
                <w:lang w:val="fr-CH"/>
              </w:rPr>
              <w:t xml:space="preserve">Prisca </w:t>
            </w:r>
            <w:proofErr w:type="spellStart"/>
            <w:r w:rsidRPr="00B8332B">
              <w:rPr>
                <w:sz w:val="20"/>
                <w:szCs w:val="24"/>
                <w:lang w:val="fr-CH"/>
              </w:rPr>
              <w:t>Nydegger</w:t>
            </w:r>
            <w:proofErr w:type="spellEnd"/>
          </w:p>
        </w:tc>
      </w:tr>
    </w:tbl>
    <w:p w14:paraId="5A41B899" w14:textId="77777777" w:rsidR="00DD5E5F" w:rsidRPr="00987BC2" w:rsidRDefault="00DD5E5F">
      <w:pPr>
        <w:pStyle w:val="Textkrper"/>
        <w:rPr>
          <w:sz w:val="25"/>
          <w:lang w:val="fr-CH"/>
        </w:rPr>
      </w:pPr>
    </w:p>
    <w:p w14:paraId="2653AE69" w14:textId="77777777" w:rsidR="00DD5E5F" w:rsidRPr="00987BC2" w:rsidRDefault="00DD5E5F" w:rsidP="0094052D">
      <w:pPr>
        <w:pStyle w:val="Textkrper"/>
        <w:ind w:left="851"/>
        <w:rPr>
          <w:lang w:val="fr-CH"/>
        </w:rPr>
      </w:pPr>
      <w:r w:rsidRPr="00A709B6">
        <w:rPr>
          <w:position w:val="6"/>
          <w:sz w:val="13"/>
          <w:lang w:val="fr-CH"/>
        </w:rPr>
        <w:t xml:space="preserve">2 </w:t>
      </w:r>
      <w:r w:rsidRPr="00A709B6">
        <w:rPr>
          <w:lang w:val="fr-CH"/>
        </w:rPr>
        <w:t xml:space="preserve">Profil </w:t>
      </w:r>
      <w:r w:rsidR="0094052D" w:rsidRPr="00A709B6">
        <w:rPr>
          <w:lang w:val="fr-CH"/>
        </w:rPr>
        <w:t>requis</w:t>
      </w:r>
      <w:r w:rsidRPr="00A709B6">
        <w:rPr>
          <w:lang w:val="fr-CH"/>
        </w:rPr>
        <w:t xml:space="preserve"> des membres</w:t>
      </w:r>
      <w:r w:rsidR="0094052D" w:rsidRPr="00A709B6">
        <w:rPr>
          <w:lang w:val="fr-CH"/>
        </w:rPr>
        <w:t>:</w:t>
      </w:r>
    </w:p>
    <w:p w14:paraId="7356AA0A" w14:textId="77777777" w:rsidR="00DD5E5F" w:rsidRPr="00987BC2" w:rsidRDefault="00DD5E5F" w:rsidP="00DD5E5F">
      <w:pPr>
        <w:pStyle w:val="Listenabsatz"/>
        <w:numPr>
          <w:ilvl w:val="1"/>
          <w:numId w:val="4"/>
        </w:numPr>
        <w:tabs>
          <w:tab w:val="left" w:pos="1249"/>
          <w:tab w:val="left" w:pos="1250"/>
        </w:tabs>
        <w:spacing w:before="166"/>
        <w:rPr>
          <w:sz w:val="20"/>
          <w:lang w:val="fr-CH"/>
        </w:rPr>
      </w:pPr>
      <w:r w:rsidRPr="00987BC2">
        <w:rPr>
          <w:sz w:val="20"/>
          <w:lang w:val="fr-CH"/>
        </w:rPr>
        <w:t>Connaissance de la structure organisationnelle, de l</w:t>
      </w:r>
      <w:r w:rsidR="00987BC2">
        <w:rPr>
          <w:sz w:val="20"/>
          <w:lang w:val="fr-CH"/>
        </w:rPr>
        <w:t>’</w:t>
      </w:r>
      <w:r w:rsidRPr="00987BC2">
        <w:rPr>
          <w:sz w:val="20"/>
          <w:lang w:val="fr-CH"/>
        </w:rPr>
        <w:t xml:space="preserve">éventail des </w:t>
      </w:r>
      <w:r w:rsidR="00A709B6">
        <w:rPr>
          <w:sz w:val="20"/>
          <w:lang w:val="fr-CH"/>
        </w:rPr>
        <w:t>prestations</w:t>
      </w:r>
      <w:r w:rsidRPr="00987BC2">
        <w:rPr>
          <w:sz w:val="20"/>
          <w:lang w:val="fr-CH"/>
        </w:rPr>
        <w:t xml:space="preserve"> et des procédures </w:t>
      </w:r>
      <w:r w:rsidR="00A709B6">
        <w:rPr>
          <w:sz w:val="20"/>
          <w:lang w:val="fr-CH"/>
        </w:rPr>
        <w:t xml:space="preserve">au sein de </w:t>
      </w:r>
      <w:proofErr w:type="spellStart"/>
      <w:r w:rsidRPr="00987BC2">
        <w:rPr>
          <w:sz w:val="20"/>
          <w:lang w:val="fr-CH"/>
        </w:rPr>
        <w:t>Schlogari</w:t>
      </w:r>
      <w:proofErr w:type="spellEnd"/>
      <w:r w:rsidRPr="00987BC2">
        <w:rPr>
          <w:sz w:val="20"/>
          <w:lang w:val="fr-CH"/>
        </w:rPr>
        <w:t>.</w:t>
      </w:r>
    </w:p>
    <w:p w14:paraId="5EC62ECD" w14:textId="77777777" w:rsidR="00DD5E5F" w:rsidRPr="00987BC2" w:rsidRDefault="00DD5E5F" w:rsidP="00DD5E5F">
      <w:pPr>
        <w:pStyle w:val="Listenabsatz"/>
        <w:numPr>
          <w:ilvl w:val="1"/>
          <w:numId w:val="4"/>
        </w:numPr>
        <w:tabs>
          <w:tab w:val="left" w:pos="1249"/>
          <w:tab w:val="left" w:pos="1250"/>
        </w:tabs>
        <w:spacing w:before="29"/>
        <w:rPr>
          <w:sz w:val="20"/>
          <w:lang w:val="fr-CH"/>
        </w:rPr>
      </w:pPr>
      <w:r w:rsidRPr="00987BC2">
        <w:rPr>
          <w:sz w:val="20"/>
          <w:lang w:val="fr-CH"/>
        </w:rPr>
        <w:t>Connaissance du déroulement des événements.</w:t>
      </w:r>
    </w:p>
    <w:p w14:paraId="73FE6156" w14:textId="77777777" w:rsidR="00DD5E5F" w:rsidRPr="00987BC2" w:rsidRDefault="00DD5E5F" w:rsidP="00DD5E5F">
      <w:pPr>
        <w:pStyle w:val="Listenabsatz"/>
        <w:numPr>
          <w:ilvl w:val="1"/>
          <w:numId w:val="4"/>
        </w:numPr>
        <w:tabs>
          <w:tab w:val="left" w:pos="1249"/>
          <w:tab w:val="left" w:pos="1250"/>
        </w:tabs>
        <w:spacing w:before="32"/>
        <w:rPr>
          <w:sz w:val="20"/>
          <w:lang w:val="fr-CH"/>
        </w:rPr>
      </w:pPr>
      <w:r w:rsidRPr="00987BC2">
        <w:rPr>
          <w:sz w:val="20"/>
          <w:lang w:val="fr-CH"/>
        </w:rPr>
        <w:t xml:space="preserve">Connaissance </w:t>
      </w:r>
      <w:r w:rsidR="00A709B6">
        <w:rPr>
          <w:sz w:val="20"/>
          <w:lang w:val="fr-CH"/>
        </w:rPr>
        <w:t>du cycle</w:t>
      </w:r>
      <w:r w:rsidRPr="00987BC2">
        <w:rPr>
          <w:sz w:val="20"/>
          <w:lang w:val="fr-CH"/>
        </w:rPr>
        <w:t xml:space="preserve"> PDCA</w:t>
      </w:r>
      <w:r w:rsidRPr="00A709B6">
        <w:rPr>
          <w:sz w:val="20"/>
          <w:vertAlign w:val="superscript"/>
          <w:lang w:val="fr-CH"/>
        </w:rPr>
        <w:t>4</w:t>
      </w:r>
      <w:r w:rsidRPr="00987BC2">
        <w:rPr>
          <w:sz w:val="20"/>
          <w:lang w:val="fr-CH"/>
        </w:rPr>
        <w:t xml:space="preserve"> et de son concept de base.</w:t>
      </w:r>
    </w:p>
    <w:p w14:paraId="00E90B8B" w14:textId="77777777" w:rsidR="00DD5E5F" w:rsidRPr="00987BC2" w:rsidRDefault="00A709B6" w:rsidP="00DD5E5F">
      <w:pPr>
        <w:pStyle w:val="Listenabsatz"/>
        <w:numPr>
          <w:ilvl w:val="1"/>
          <w:numId w:val="4"/>
        </w:numPr>
        <w:tabs>
          <w:tab w:val="left" w:pos="1249"/>
          <w:tab w:val="left" w:pos="1250"/>
        </w:tabs>
        <w:spacing w:before="29" w:line="271" w:lineRule="auto"/>
        <w:rPr>
          <w:sz w:val="20"/>
          <w:lang w:val="fr-CH"/>
        </w:rPr>
      </w:pPr>
      <w:r>
        <w:rPr>
          <w:sz w:val="20"/>
          <w:lang w:val="fr-CH"/>
        </w:rPr>
        <w:t>C</w:t>
      </w:r>
      <w:r w:rsidR="00DD5E5F" w:rsidRPr="00987BC2">
        <w:rPr>
          <w:sz w:val="20"/>
          <w:lang w:val="fr-CH"/>
        </w:rPr>
        <w:t>apacité de transmettre</w:t>
      </w:r>
      <w:r>
        <w:rPr>
          <w:sz w:val="20"/>
          <w:lang w:val="fr-CH"/>
        </w:rPr>
        <w:t>,</w:t>
      </w:r>
      <w:r w:rsidR="00DD5E5F" w:rsidRPr="00987BC2">
        <w:rPr>
          <w:sz w:val="20"/>
          <w:lang w:val="fr-CH"/>
        </w:rPr>
        <w:t xml:space="preserve"> </w:t>
      </w:r>
      <w:r w:rsidRPr="00987BC2">
        <w:rPr>
          <w:sz w:val="20"/>
          <w:lang w:val="fr-CH"/>
        </w:rPr>
        <w:t>dans un langage compréhensible</w:t>
      </w:r>
      <w:r>
        <w:rPr>
          <w:sz w:val="20"/>
          <w:lang w:val="fr-CH"/>
        </w:rPr>
        <w:t xml:space="preserve">, </w:t>
      </w:r>
      <w:r w:rsidR="00DD5E5F" w:rsidRPr="00987BC2">
        <w:rPr>
          <w:sz w:val="20"/>
          <w:lang w:val="fr-CH"/>
        </w:rPr>
        <w:t>des inputs spécialisés pour des articles rédactionne</w:t>
      </w:r>
      <w:r>
        <w:rPr>
          <w:sz w:val="20"/>
          <w:lang w:val="fr-CH"/>
        </w:rPr>
        <w:t>ls sur la gestion de la qualité</w:t>
      </w:r>
      <w:r w:rsidR="00DD5E5F" w:rsidRPr="00987BC2">
        <w:rPr>
          <w:sz w:val="20"/>
          <w:lang w:val="fr-CH"/>
        </w:rPr>
        <w:t>.</w:t>
      </w:r>
    </w:p>
    <w:p w14:paraId="076C8B2C" w14:textId="77777777" w:rsidR="00DD5E5F" w:rsidRPr="00987BC2" w:rsidRDefault="00A709B6" w:rsidP="00DD5E5F">
      <w:pPr>
        <w:pStyle w:val="Listenabsatz"/>
        <w:numPr>
          <w:ilvl w:val="1"/>
          <w:numId w:val="4"/>
        </w:numPr>
        <w:tabs>
          <w:tab w:val="left" w:pos="1249"/>
          <w:tab w:val="left" w:pos="1250"/>
        </w:tabs>
        <w:spacing w:before="1" w:line="271" w:lineRule="auto"/>
        <w:rPr>
          <w:sz w:val="20"/>
          <w:lang w:val="fr-CH"/>
        </w:rPr>
      </w:pPr>
      <w:r>
        <w:rPr>
          <w:sz w:val="20"/>
          <w:lang w:val="fr-CH"/>
        </w:rPr>
        <w:t>Maîtrise</w:t>
      </w:r>
      <w:r w:rsidR="00DD5E5F" w:rsidRPr="00987BC2">
        <w:rPr>
          <w:sz w:val="20"/>
          <w:lang w:val="fr-CH"/>
        </w:rPr>
        <w:t xml:space="preserve"> des produits Microsoft tels que Word et Excel pour le traitement des </w:t>
      </w:r>
      <w:r>
        <w:rPr>
          <w:sz w:val="20"/>
          <w:lang w:val="fr-CH"/>
        </w:rPr>
        <w:t>annonces</w:t>
      </w:r>
      <w:r w:rsidR="00DD5E5F" w:rsidRPr="00987BC2">
        <w:rPr>
          <w:sz w:val="20"/>
          <w:lang w:val="fr-CH"/>
        </w:rPr>
        <w:t>, des statistiques, des rapports et pour la rédaction de notes d</w:t>
      </w:r>
      <w:r w:rsidR="00987BC2">
        <w:rPr>
          <w:sz w:val="20"/>
          <w:lang w:val="fr-CH"/>
        </w:rPr>
        <w:t>’</w:t>
      </w:r>
      <w:r w:rsidR="00DD5E5F" w:rsidRPr="00987BC2">
        <w:rPr>
          <w:sz w:val="20"/>
          <w:lang w:val="fr-CH"/>
        </w:rPr>
        <w:t>entretien, etc.</w:t>
      </w:r>
    </w:p>
    <w:p w14:paraId="6A23C8E3" w14:textId="77777777" w:rsidR="00DD5E5F" w:rsidRPr="00987BC2" w:rsidRDefault="00DD5E5F">
      <w:pPr>
        <w:pStyle w:val="Textkrper"/>
        <w:spacing w:before="4"/>
        <w:rPr>
          <w:sz w:val="28"/>
          <w:lang w:val="fr-CH"/>
        </w:rPr>
      </w:pPr>
    </w:p>
    <w:p w14:paraId="79DE90C1" w14:textId="77777777" w:rsidR="00DD5E5F" w:rsidRPr="00987BC2" w:rsidRDefault="00DD5E5F" w:rsidP="00DD5E5F">
      <w:pPr>
        <w:pStyle w:val="berschrift11"/>
        <w:numPr>
          <w:ilvl w:val="0"/>
          <w:numId w:val="4"/>
        </w:numPr>
        <w:tabs>
          <w:tab w:val="left" w:pos="1246"/>
          <w:tab w:val="left" w:pos="1247"/>
        </w:tabs>
        <w:rPr>
          <w:lang w:val="fr-CH"/>
        </w:rPr>
      </w:pPr>
      <w:r w:rsidRPr="00987BC2">
        <w:rPr>
          <w:lang w:val="fr-CH"/>
        </w:rPr>
        <w:t>Membres temporaires</w:t>
      </w:r>
    </w:p>
    <w:p w14:paraId="6A642E01" w14:textId="77777777" w:rsidR="00DD5E5F" w:rsidRPr="00987BC2" w:rsidRDefault="00DD5E5F" w:rsidP="00613380">
      <w:pPr>
        <w:pStyle w:val="Textkrper"/>
        <w:spacing w:before="57"/>
        <w:ind w:left="851"/>
        <w:rPr>
          <w:lang w:val="fr-CH"/>
        </w:rPr>
      </w:pPr>
      <w:r w:rsidRPr="00987BC2">
        <w:rPr>
          <w:lang w:val="fr-CH"/>
        </w:rPr>
        <w:t>Des spécialistes peuvent être invités à des rendez-vous individuels sur des thèmes spécifiques.</w:t>
      </w:r>
    </w:p>
    <w:p w14:paraId="2045B9CD" w14:textId="77777777" w:rsidR="00DD5E5F" w:rsidRPr="00987BC2" w:rsidRDefault="00DD5E5F">
      <w:pPr>
        <w:pStyle w:val="Textkrper"/>
        <w:spacing w:before="5"/>
        <w:rPr>
          <w:sz w:val="32"/>
          <w:lang w:val="fr-CH"/>
        </w:rPr>
      </w:pPr>
    </w:p>
    <w:p w14:paraId="2DF5B45B" w14:textId="77777777" w:rsidR="00DD5E5F" w:rsidRPr="00987BC2" w:rsidRDefault="00DD5E5F" w:rsidP="00DD5E5F">
      <w:pPr>
        <w:pStyle w:val="berschrift11"/>
        <w:numPr>
          <w:ilvl w:val="0"/>
          <w:numId w:val="4"/>
        </w:numPr>
        <w:tabs>
          <w:tab w:val="left" w:pos="1246"/>
          <w:tab w:val="left" w:pos="1247"/>
        </w:tabs>
        <w:rPr>
          <w:lang w:val="fr-CH"/>
        </w:rPr>
      </w:pPr>
      <w:r w:rsidRPr="00987BC2">
        <w:rPr>
          <w:lang w:val="fr-CH"/>
        </w:rPr>
        <w:t xml:space="preserve">Tâches spécifiques du cercle </w:t>
      </w:r>
      <w:r w:rsidR="00A709B6">
        <w:rPr>
          <w:lang w:val="fr-CH"/>
        </w:rPr>
        <w:t>Q</w:t>
      </w:r>
      <w:r w:rsidRPr="00987BC2">
        <w:rPr>
          <w:lang w:val="fr-CH"/>
        </w:rPr>
        <w:t xml:space="preserve"> concernant la gestion des événements</w:t>
      </w:r>
    </w:p>
    <w:p w14:paraId="4614DA74" w14:textId="77777777" w:rsidR="00DD5E5F" w:rsidRPr="00987BC2" w:rsidRDefault="00DD5E5F" w:rsidP="00A709B6">
      <w:pPr>
        <w:pStyle w:val="Textkrper"/>
        <w:spacing w:before="57" w:line="312" w:lineRule="auto"/>
        <w:ind w:left="851"/>
        <w:rPr>
          <w:lang w:val="fr-CH"/>
        </w:rPr>
      </w:pPr>
      <w:r w:rsidRPr="00987BC2">
        <w:rPr>
          <w:lang w:val="fr-CH"/>
        </w:rPr>
        <w:t xml:space="preserve">Les activités suivantes font partie des tâches du cercle </w:t>
      </w:r>
      <w:r w:rsidR="00A709B6">
        <w:rPr>
          <w:lang w:val="fr-CH"/>
        </w:rPr>
        <w:t>Q</w:t>
      </w:r>
      <w:r w:rsidRPr="00987BC2">
        <w:rPr>
          <w:lang w:val="fr-CH"/>
        </w:rPr>
        <w:t xml:space="preserve"> en rapport avec la gestion des événements</w:t>
      </w:r>
      <w:r w:rsidR="0094052D">
        <w:rPr>
          <w:lang w:val="fr-CH"/>
        </w:rPr>
        <w:t>:</w:t>
      </w:r>
    </w:p>
    <w:p w14:paraId="290D745A" w14:textId="77777777" w:rsidR="00DD5E5F" w:rsidRPr="00987BC2" w:rsidRDefault="00DD5E5F" w:rsidP="00DD5E5F">
      <w:pPr>
        <w:pStyle w:val="Listenabsatz"/>
        <w:numPr>
          <w:ilvl w:val="1"/>
          <w:numId w:val="4"/>
        </w:numPr>
        <w:tabs>
          <w:tab w:val="left" w:pos="1249"/>
          <w:tab w:val="left" w:pos="1250"/>
        </w:tabs>
        <w:spacing w:before="98" w:line="271" w:lineRule="auto"/>
        <w:rPr>
          <w:sz w:val="20"/>
          <w:lang w:val="fr-CH"/>
        </w:rPr>
      </w:pPr>
      <w:r w:rsidRPr="00987BC2">
        <w:rPr>
          <w:sz w:val="20"/>
          <w:lang w:val="fr-CH"/>
        </w:rPr>
        <w:t xml:space="preserve">Réunions régulières pour analyser les annonces </w:t>
      </w:r>
      <w:r w:rsidR="00A709B6">
        <w:rPr>
          <w:sz w:val="20"/>
          <w:lang w:val="fr-CH"/>
        </w:rPr>
        <w:t xml:space="preserve">actuelles </w:t>
      </w:r>
      <w:r w:rsidRPr="00987BC2">
        <w:rPr>
          <w:sz w:val="20"/>
          <w:lang w:val="fr-CH"/>
        </w:rPr>
        <w:t>d</w:t>
      </w:r>
      <w:r w:rsidR="00987BC2">
        <w:rPr>
          <w:sz w:val="20"/>
          <w:lang w:val="fr-CH"/>
        </w:rPr>
        <w:t>’</w:t>
      </w:r>
      <w:r w:rsidRPr="00987BC2">
        <w:rPr>
          <w:sz w:val="20"/>
          <w:lang w:val="fr-CH"/>
        </w:rPr>
        <w:t>événements actuels; rythme des réunions selon le chapitre 9 du présent document.</w:t>
      </w:r>
    </w:p>
    <w:p w14:paraId="04355CDE" w14:textId="77777777" w:rsidR="00DD5E5F" w:rsidRPr="00987BC2" w:rsidRDefault="00DD5E5F" w:rsidP="00DD5E5F">
      <w:pPr>
        <w:pStyle w:val="Listenabsatz"/>
        <w:numPr>
          <w:ilvl w:val="1"/>
          <w:numId w:val="4"/>
        </w:numPr>
        <w:tabs>
          <w:tab w:val="left" w:pos="1249"/>
          <w:tab w:val="left" w:pos="1250"/>
        </w:tabs>
        <w:spacing w:before="1" w:line="271" w:lineRule="auto"/>
        <w:rPr>
          <w:sz w:val="20"/>
          <w:lang w:val="fr-CH"/>
        </w:rPr>
      </w:pPr>
      <w:r w:rsidRPr="00987BC2">
        <w:rPr>
          <w:sz w:val="20"/>
          <w:lang w:val="fr-CH"/>
        </w:rPr>
        <w:t xml:space="preserve">Triage / catégorisation / indexation (titres) / évaluation / traitement des </w:t>
      </w:r>
      <w:r w:rsidR="00A709B6">
        <w:rPr>
          <w:sz w:val="20"/>
          <w:lang w:val="fr-CH"/>
        </w:rPr>
        <w:t>annonces</w:t>
      </w:r>
      <w:r w:rsidRPr="00987BC2">
        <w:rPr>
          <w:sz w:val="20"/>
          <w:lang w:val="fr-CH"/>
        </w:rPr>
        <w:t xml:space="preserve"> reçues.</w:t>
      </w:r>
    </w:p>
    <w:p w14:paraId="0E385EA8" w14:textId="77777777" w:rsidR="00DD5E5F" w:rsidRPr="00987BC2" w:rsidRDefault="00DD5E5F" w:rsidP="00DD5E5F">
      <w:pPr>
        <w:pStyle w:val="Listenabsatz"/>
        <w:numPr>
          <w:ilvl w:val="1"/>
          <w:numId w:val="4"/>
        </w:numPr>
        <w:tabs>
          <w:tab w:val="left" w:pos="1249"/>
          <w:tab w:val="left" w:pos="1250"/>
        </w:tabs>
        <w:spacing w:line="229" w:lineRule="exact"/>
        <w:rPr>
          <w:sz w:val="20"/>
          <w:lang w:val="fr-CH"/>
        </w:rPr>
      </w:pPr>
      <w:r w:rsidRPr="00987BC2">
        <w:rPr>
          <w:sz w:val="20"/>
          <w:lang w:val="fr-CH"/>
        </w:rPr>
        <w:t>Si nécessaire, faire appel à des spécialistes pour l</w:t>
      </w:r>
      <w:r w:rsidR="00987BC2">
        <w:rPr>
          <w:sz w:val="20"/>
          <w:lang w:val="fr-CH"/>
        </w:rPr>
        <w:t>’</w:t>
      </w:r>
      <w:r w:rsidRPr="00987BC2">
        <w:rPr>
          <w:sz w:val="20"/>
          <w:lang w:val="fr-CH"/>
        </w:rPr>
        <w:t xml:space="preserve">évaluation </w:t>
      </w:r>
      <w:r w:rsidR="00A709B6">
        <w:rPr>
          <w:sz w:val="20"/>
          <w:lang w:val="fr-CH"/>
        </w:rPr>
        <w:t>d’annonces</w:t>
      </w:r>
      <w:r w:rsidRPr="00987BC2">
        <w:rPr>
          <w:sz w:val="20"/>
          <w:lang w:val="fr-CH"/>
        </w:rPr>
        <w:t xml:space="preserve"> spécifiques.</w:t>
      </w:r>
    </w:p>
    <w:p w14:paraId="23941ABD" w14:textId="77777777" w:rsidR="00DD5E5F" w:rsidRPr="00987BC2" w:rsidRDefault="00A709B6" w:rsidP="00DD5E5F">
      <w:pPr>
        <w:pStyle w:val="Listenabsatz"/>
        <w:numPr>
          <w:ilvl w:val="1"/>
          <w:numId w:val="4"/>
        </w:numPr>
        <w:tabs>
          <w:tab w:val="left" w:pos="1249"/>
          <w:tab w:val="left" w:pos="1250"/>
        </w:tabs>
        <w:spacing w:before="32" w:line="271" w:lineRule="auto"/>
        <w:rPr>
          <w:sz w:val="20"/>
          <w:lang w:val="fr-CH"/>
        </w:rPr>
      </w:pPr>
      <w:r>
        <w:rPr>
          <w:sz w:val="20"/>
          <w:lang w:val="fr-CH"/>
        </w:rPr>
        <w:t>C</w:t>
      </w:r>
      <w:r w:rsidR="00DD5E5F" w:rsidRPr="00987BC2">
        <w:rPr>
          <w:sz w:val="20"/>
          <w:lang w:val="fr-CH"/>
        </w:rPr>
        <w:t xml:space="preserve">larification, règlement ou </w:t>
      </w:r>
      <w:proofErr w:type="spellStart"/>
      <w:r w:rsidR="00DD5E5F" w:rsidRPr="00987BC2">
        <w:rPr>
          <w:sz w:val="20"/>
          <w:lang w:val="fr-CH"/>
        </w:rPr>
        <w:t>controlling</w:t>
      </w:r>
      <w:proofErr w:type="spellEnd"/>
      <w:r w:rsidR="00DD5E5F" w:rsidRPr="00987BC2">
        <w:rPr>
          <w:sz w:val="20"/>
          <w:lang w:val="fr-CH"/>
        </w:rPr>
        <w:t xml:space="preserve"> des cas en suspens et des mesures résultant de l</w:t>
      </w:r>
      <w:r w:rsidR="00987BC2">
        <w:rPr>
          <w:sz w:val="20"/>
          <w:lang w:val="fr-CH"/>
        </w:rPr>
        <w:t>’</w:t>
      </w:r>
      <w:r w:rsidR="00DD5E5F" w:rsidRPr="00987BC2">
        <w:rPr>
          <w:sz w:val="20"/>
          <w:lang w:val="fr-CH"/>
        </w:rPr>
        <w:t>évaluation des cas.</w:t>
      </w:r>
    </w:p>
    <w:p w14:paraId="03D297FC" w14:textId="77777777" w:rsidR="00DD5E5F" w:rsidRPr="00987BC2" w:rsidRDefault="00DD5E5F" w:rsidP="00DD5E5F">
      <w:pPr>
        <w:pStyle w:val="Listenabsatz"/>
        <w:numPr>
          <w:ilvl w:val="1"/>
          <w:numId w:val="4"/>
        </w:numPr>
        <w:tabs>
          <w:tab w:val="left" w:pos="1249"/>
          <w:tab w:val="left" w:pos="1250"/>
        </w:tabs>
        <w:spacing w:line="273" w:lineRule="auto"/>
        <w:rPr>
          <w:sz w:val="20"/>
          <w:lang w:val="fr-CH"/>
        </w:rPr>
      </w:pPr>
      <w:r w:rsidRPr="00987BC2">
        <w:rPr>
          <w:sz w:val="20"/>
          <w:lang w:val="fr-CH"/>
        </w:rPr>
        <w:t>Soutien rédactionnel pour les instructions, les rapports de commission et les feedbacks d</w:t>
      </w:r>
      <w:r w:rsidR="00987BC2">
        <w:rPr>
          <w:sz w:val="20"/>
          <w:lang w:val="fr-CH"/>
        </w:rPr>
        <w:t>’</w:t>
      </w:r>
      <w:r w:rsidRPr="00987BC2">
        <w:rPr>
          <w:sz w:val="20"/>
          <w:lang w:val="fr-CH"/>
        </w:rPr>
        <w:t>événements</w:t>
      </w:r>
      <w:r w:rsidRPr="00A709B6">
        <w:rPr>
          <w:sz w:val="20"/>
          <w:vertAlign w:val="superscript"/>
          <w:lang w:val="fr-CH"/>
        </w:rPr>
        <w:t>5</w:t>
      </w:r>
      <w:r w:rsidRPr="00987BC2">
        <w:rPr>
          <w:sz w:val="20"/>
          <w:lang w:val="fr-CH"/>
        </w:rPr>
        <w:t>.</w:t>
      </w:r>
    </w:p>
    <w:p w14:paraId="411D516C" w14:textId="77777777" w:rsidR="00DD5E5F" w:rsidRPr="00987BC2" w:rsidRDefault="008B7C14" w:rsidP="00DD5E5F">
      <w:pPr>
        <w:pStyle w:val="Listenabsatz"/>
        <w:numPr>
          <w:ilvl w:val="1"/>
          <w:numId w:val="4"/>
        </w:numPr>
        <w:tabs>
          <w:tab w:val="left" w:pos="1249"/>
          <w:tab w:val="left" w:pos="1250"/>
        </w:tabs>
        <w:spacing w:line="227" w:lineRule="exact"/>
        <w:rPr>
          <w:sz w:val="20"/>
          <w:lang w:val="fr-CH"/>
        </w:rPr>
      </w:pPr>
      <w:r>
        <w:rPr>
          <w:sz w:val="20"/>
          <w:lang w:val="fr-CH"/>
        </w:rPr>
        <w:t xml:space="preserve">Tenue des </w:t>
      </w:r>
      <w:r w:rsidR="00DD5E5F" w:rsidRPr="00987BC2">
        <w:rPr>
          <w:sz w:val="20"/>
          <w:lang w:val="fr-CH"/>
        </w:rPr>
        <w:t>statistiques nécessaires.</w:t>
      </w:r>
    </w:p>
    <w:p w14:paraId="1CC982E3" w14:textId="77777777" w:rsidR="00DD5E5F" w:rsidRPr="00987BC2" w:rsidRDefault="00DD5E5F" w:rsidP="00DD5E5F">
      <w:pPr>
        <w:pStyle w:val="Listenabsatz"/>
        <w:numPr>
          <w:ilvl w:val="1"/>
          <w:numId w:val="4"/>
        </w:numPr>
        <w:tabs>
          <w:tab w:val="left" w:pos="1249"/>
          <w:tab w:val="left" w:pos="1250"/>
        </w:tabs>
        <w:spacing w:before="28" w:line="273" w:lineRule="auto"/>
        <w:rPr>
          <w:sz w:val="20"/>
          <w:lang w:val="fr-CH"/>
        </w:rPr>
      </w:pPr>
      <w:r w:rsidRPr="00987BC2">
        <w:rPr>
          <w:sz w:val="20"/>
          <w:lang w:val="fr-CH"/>
        </w:rPr>
        <w:t xml:space="preserve">Assurer les interfaces avec les responsables de la vigilance ou </w:t>
      </w:r>
      <w:r w:rsidR="008B7C14">
        <w:rPr>
          <w:sz w:val="20"/>
          <w:lang w:val="fr-CH"/>
        </w:rPr>
        <w:t>avec des</w:t>
      </w:r>
      <w:r w:rsidRPr="00987BC2">
        <w:rPr>
          <w:sz w:val="20"/>
          <w:lang w:val="fr-CH"/>
        </w:rPr>
        <w:t xml:space="preserve"> instances spécialisées externes.</w:t>
      </w:r>
    </w:p>
    <w:p w14:paraId="79AF1275" w14:textId="77777777" w:rsidR="00DD5E5F" w:rsidRPr="00987BC2" w:rsidRDefault="00DD5E5F" w:rsidP="00DD5E5F">
      <w:pPr>
        <w:pStyle w:val="Listenabsatz"/>
        <w:numPr>
          <w:ilvl w:val="1"/>
          <w:numId w:val="4"/>
        </w:numPr>
        <w:tabs>
          <w:tab w:val="left" w:pos="1249"/>
          <w:tab w:val="left" w:pos="1250"/>
        </w:tabs>
        <w:spacing w:line="226" w:lineRule="exact"/>
        <w:rPr>
          <w:sz w:val="20"/>
          <w:lang w:val="fr-CH"/>
        </w:rPr>
      </w:pPr>
      <w:r w:rsidRPr="00987BC2">
        <w:rPr>
          <w:sz w:val="20"/>
          <w:lang w:val="fr-CH"/>
        </w:rPr>
        <w:t>Information et communication internes régulières (voir chapitre 10).</w:t>
      </w:r>
    </w:p>
    <w:p w14:paraId="4C640418" w14:textId="77777777" w:rsidR="00DD5E5F" w:rsidRPr="00987BC2" w:rsidRDefault="00DD5E5F">
      <w:pPr>
        <w:pStyle w:val="Textkrper"/>
        <w:rPr>
          <w:lang w:val="fr-CH"/>
        </w:rPr>
      </w:pPr>
    </w:p>
    <w:p w14:paraId="33FDF4A5" w14:textId="77777777" w:rsidR="00DD5E5F" w:rsidRPr="00987BC2" w:rsidRDefault="00B8332B">
      <w:pPr>
        <w:pStyle w:val="Textkrper"/>
        <w:rPr>
          <w:sz w:val="13"/>
          <w:lang w:val="fr-CH"/>
        </w:rPr>
      </w:pPr>
      <w:r>
        <w:rPr>
          <w:lang w:val="fr-CH"/>
        </w:rPr>
        <w:pict w14:anchorId="4AEF757A">
          <v:rect id="docshape7" o:spid="_x0000_s1030" style="position:absolute;margin-left:85.1pt;margin-top:8.7pt;width:2in;height:.5pt;z-index:-251650048;mso-wrap-distance-left:0;mso-wrap-distance-right:0;mso-position-horizontal-relative:page" fillcolor="black" stroked="f">
            <w10:wrap type="topAndBottom" anchorx="page"/>
          </v:rect>
        </w:pict>
      </w:r>
    </w:p>
    <w:p w14:paraId="309F354F" w14:textId="77777777" w:rsidR="00DD5E5F" w:rsidRPr="00987BC2" w:rsidRDefault="00DD5E5F">
      <w:pPr>
        <w:pStyle w:val="Textkrper"/>
        <w:rPr>
          <w:sz w:val="10"/>
          <w:lang w:val="fr-CH"/>
        </w:rPr>
      </w:pPr>
    </w:p>
    <w:p w14:paraId="66CCE998" w14:textId="77777777" w:rsidR="00DD5E5F" w:rsidRPr="00987BC2" w:rsidRDefault="00DD5E5F">
      <w:pPr>
        <w:spacing w:before="102"/>
        <w:rPr>
          <w:sz w:val="16"/>
        </w:rPr>
      </w:pPr>
      <w:r w:rsidRPr="00987BC2">
        <w:rPr>
          <w:sz w:val="16"/>
          <w:vertAlign w:val="superscript"/>
        </w:rPr>
        <w:t>4</w:t>
      </w:r>
      <w:r w:rsidR="00A709B6">
        <w:rPr>
          <w:sz w:val="16"/>
        </w:rPr>
        <w:t xml:space="preserve"> La roue de </w:t>
      </w:r>
      <w:r w:rsidRPr="00987BC2">
        <w:rPr>
          <w:sz w:val="16"/>
        </w:rPr>
        <w:t>Deming ou cycle PDCA décrit un processus itératif en quatre phases pour l</w:t>
      </w:r>
      <w:r w:rsidR="00987BC2">
        <w:rPr>
          <w:sz w:val="16"/>
        </w:rPr>
        <w:t>’</w:t>
      </w:r>
      <w:r w:rsidRPr="00987BC2">
        <w:rPr>
          <w:sz w:val="16"/>
        </w:rPr>
        <w:t>apprentissage et l</w:t>
      </w:r>
      <w:r w:rsidR="00987BC2">
        <w:rPr>
          <w:sz w:val="16"/>
        </w:rPr>
        <w:t>’</w:t>
      </w:r>
      <w:r w:rsidRPr="00987BC2">
        <w:rPr>
          <w:sz w:val="16"/>
        </w:rPr>
        <w:t xml:space="preserve">amélioration (PDCA = plan, do, check, </w:t>
      </w:r>
      <w:proofErr w:type="spellStart"/>
      <w:r w:rsidRPr="00987BC2">
        <w:rPr>
          <w:sz w:val="16"/>
        </w:rPr>
        <w:t>act</w:t>
      </w:r>
      <w:proofErr w:type="spellEnd"/>
      <w:r w:rsidR="006C1C71">
        <w:rPr>
          <w:sz w:val="16"/>
        </w:rPr>
        <w:t>;</w:t>
      </w:r>
      <w:r w:rsidRPr="00987BC2">
        <w:rPr>
          <w:sz w:val="16"/>
        </w:rPr>
        <w:t xml:space="preserve"> planifier, réaliser, vérifier et améliorer un projet par des mesures).</w:t>
      </w:r>
    </w:p>
    <w:p w14:paraId="5E2A5A83" w14:textId="77777777" w:rsidR="00DD5E5F" w:rsidRPr="00987BC2" w:rsidRDefault="00DD5E5F">
      <w:pPr>
        <w:rPr>
          <w:sz w:val="16"/>
        </w:rPr>
      </w:pPr>
      <w:r w:rsidRPr="00987BC2">
        <w:rPr>
          <w:sz w:val="16"/>
          <w:vertAlign w:val="superscript"/>
        </w:rPr>
        <w:t>5</w:t>
      </w:r>
      <w:r w:rsidRPr="00987BC2">
        <w:rPr>
          <w:sz w:val="16"/>
        </w:rPr>
        <w:t xml:space="preserve"> Traitement thématique d</w:t>
      </w:r>
      <w:r w:rsidR="00987BC2">
        <w:rPr>
          <w:sz w:val="16"/>
        </w:rPr>
        <w:t>’</w:t>
      </w:r>
      <w:r w:rsidRPr="00987BC2">
        <w:rPr>
          <w:sz w:val="16"/>
        </w:rPr>
        <w:t>événements comparables se produisant fréquemment, ou de situations graves. S</w:t>
      </w:r>
      <w:r w:rsidR="00987BC2">
        <w:rPr>
          <w:sz w:val="16"/>
        </w:rPr>
        <w:t>’</w:t>
      </w:r>
      <w:r w:rsidRPr="00987BC2">
        <w:rPr>
          <w:sz w:val="16"/>
        </w:rPr>
        <w:t>inspirer des alertes rapides</w:t>
      </w:r>
      <w:r w:rsidR="00A709B6">
        <w:rPr>
          <w:sz w:val="16"/>
        </w:rPr>
        <w:t>,</w:t>
      </w:r>
      <w:r w:rsidRPr="00987BC2">
        <w:rPr>
          <w:sz w:val="16"/>
        </w:rPr>
        <w:t xml:space="preserve"> </w:t>
      </w:r>
      <w:r w:rsidR="00A709B6" w:rsidRPr="00987BC2">
        <w:rPr>
          <w:sz w:val="16"/>
        </w:rPr>
        <w:t>bien établies dans l</w:t>
      </w:r>
      <w:r w:rsidR="00A709B6">
        <w:rPr>
          <w:sz w:val="16"/>
        </w:rPr>
        <w:t xml:space="preserve">a branche, de </w:t>
      </w:r>
      <w:r w:rsidRPr="00987BC2">
        <w:rPr>
          <w:sz w:val="16"/>
        </w:rPr>
        <w:t>la Fondation</w:t>
      </w:r>
      <w:r w:rsidR="00A709B6">
        <w:rPr>
          <w:sz w:val="16"/>
        </w:rPr>
        <w:t xml:space="preserve"> pour la sécurité des patients.</w:t>
      </w:r>
    </w:p>
    <w:p w14:paraId="19DF3BD1" w14:textId="77777777" w:rsidR="00DD5E5F" w:rsidRPr="00987BC2" w:rsidRDefault="00DD5E5F">
      <w:pPr>
        <w:rPr>
          <w:sz w:val="16"/>
        </w:rPr>
        <w:sectPr w:rsidR="00DD5E5F" w:rsidRPr="00987BC2">
          <w:headerReference w:type="default" r:id="rId9"/>
          <w:footerReference w:type="default" r:id="rId10"/>
          <w:pgSz w:w="11910" w:h="16840"/>
          <w:pgMar w:top="2220" w:right="800" w:bottom="940" w:left="880" w:header="396" w:footer="748" w:gutter="0"/>
          <w:pgNumType w:start="2"/>
          <w:cols w:space="720"/>
        </w:sectPr>
      </w:pPr>
    </w:p>
    <w:p w14:paraId="24068DCE" w14:textId="77777777" w:rsidR="00DD5E5F" w:rsidRPr="00987BC2" w:rsidRDefault="00DD5E5F">
      <w:pPr>
        <w:pStyle w:val="Textkrper"/>
        <w:rPr>
          <w:lang w:val="fr-CH"/>
        </w:rPr>
      </w:pPr>
    </w:p>
    <w:p w14:paraId="2A7AD940" w14:textId="77777777" w:rsidR="00DD5E5F" w:rsidRPr="00987BC2" w:rsidRDefault="00DD5E5F">
      <w:pPr>
        <w:pStyle w:val="Textkrper"/>
        <w:rPr>
          <w:lang w:val="fr-CH"/>
        </w:rPr>
      </w:pPr>
    </w:p>
    <w:p w14:paraId="45ED35AE" w14:textId="77777777" w:rsidR="00DD5E5F" w:rsidRPr="00987BC2" w:rsidRDefault="00DD5E5F">
      <w:pPr>
        <w:pStyle w:val="Textkrper"/>
        <w:spacing w:before="3"/>
        <w:rPr>
          <w:sz w:val="22"/>
          <w:lang w:val="fr-CH"/>
        </w:rPr>
      </w:pPr>
    </w:p>
    <w:p w14:paraId="38312E5A" w14:textId="77777777" w:rsidR="00DD5E5F" w:rsidRPr="00060DC7" w:rsidRDefault="00DD5E5F" w:rsidP="00DD5E5F">
      <w:pPr>
        <w:pStyle w:val="berschrift11"/>
        <w:numPr>
          <w:ilvl w:val="0"/>
          <w:numId w:val="4"/>
        </w:numPr>
        <w:tabs>
          <w:tab w:val="left" w:pos="1246"/>
          <w:tab w:val="left" w:pos="1247"/>
        </w:tabs>
        <w:rPr>
          <w:lang w:val="fr-CH"/>
        </w:rPr>
      </w:pPr>
      <w:r w:rsidRPr="00060DC7">
        <w:rPr>
          <w:lang w:val="fr-CH"/>
        </w:rPr>
        <w:t>Délimitations</w:t>
      </w:r>
    </w:p>
    <w:p w14:paraId="51CBF9E0" w14:textId="77777777" w:rsidR="00DD5E5F" w:rsidRPr="00987BC2" w:rsidRDefault="00DD5E5F" w:rsidP="00352B37">
      <w:pPr>
        <w:pStyle w:val="Textkrper"/>
        <w:spacing w:before="57" w:line="312" w:lineRule="auto"/>
        <w:ind w:left="851"/>
        <w:rPr>
          <w:lang w:val="fr-CH"/>
        </w:rPr>
      </w:pPr>
      <w:r w:rsidRPr="00987BC2">
        <w:rPr>
          <w:position w:val="6"/>
          <w:sz w:val="13"/>
          <w:lang w:val="fr-CH"/>
        </w:rPr>
        <w:t xml:space="preserve">1 </w:t>
      </w:r>
      <w:r w:rsidRPr="00987BC2">
        <w:rPr>
          <w:lang w:val="fr-CH"/>
        </w:rPr>
        <w:t>Les complications, les effets secondaires, les incidents dus à des maladies ou les événements indésirables graves</w:t>
      </w:r>
      <w:r w:rsidRPr="00060DC7">
        <w:rPr>
          <w:vertAlign w:val="superscript"/>
          <w:lang w:val="fr-CH"/>
        </w:rPr>
        <w:t>6</w:t>
      </w:r>
      <w:r w:rsidRPr="00987BC2">
        <w:rPr>
          <w:lang w:val="fr-CH"/>
        </w:rPr>
        <w:t xml:space="preserve"> ne sont pas </w:t>
      </w:r>
      <w:r w:rsidR="00060DC7">
        <w:rPr>
          <w:lang w:val="fr-CH"/>
        </w:rPr>
        <w:t>annoncés</w:t>
      </w:r>
      <w:r w:rsidRPr="00987BC2">
        <w:rPr>
          <w:lang w:val="fr-CH"/>
        </w:rPr>
        <w:t xml:space="preserve"> </w:t>
      </w:r>
      <w:r w:rsidR="00060DC7">
        <w:rPr>
          <w:lang w:val="fr-CH"/>
        </w:rPr>
        <w:t xml:space="preserve">par </w:t>
      </w:r>
      <w:r w:rsidRPr="00987BC2">
        <w:rPr>
          <w:lang w:val="fr-CH"/>
        </w:rPr>
        <w:t>les protocoles d</w:t>
      </w:r>
      <w:r w:rsidR="00987BC2">
        <w:rPr>
          <w:lang w:val="fr-CH"/>
        </w:rPr>
        <w:t>’</w:t>
      </w:r>
      <w:r w:rsidRPr="00987BC2">
        <w:rPr>
          <w:lang w:val="fr-CH"/>
        </w:rPr>
        <w:t xml:space="preserve">événements. </w:t>
      </w:r>
      <w:r w:rsidR="00060DC7">
        <w:rPr>
          <w:lang w:val="fr-CH"/>
        </w:rPr>
        <w:t xml:space="preserve">Les évènements indésirables </w:t>
      </w:r>
      <w:r w:rsidRPr="00987BC2">
        <w:rPr>
          <w:lang w:val="fr-CH"/>
        </w:rPr>
        <w:t xml:space="preserve">sont néanmoins analysés par le cercle Q </w:t>
      </w:r>
      <w:r w:rsidR="006C1C71">
        <w:rPr>
          <w:lang w:val="fr-CH"/>
        </w:rPr>
        <w:t>«</w:t>
      </w:r>
      <w:r w:rsidRPr="00987BC2">
        <w:rPr>
          <w:lang w:val="fr-CH"/>
        </w:rPr>
        <w:t>Evénements</w:t>
      </w:r>
      <w:r w:rsidR="006C1C71">
        <w:rPr>
          <w:lang w:val="fr-CH"/>
        </w:rPr>
        <w:t>»</w:t>
      </w:r>
      <w:r w:rsidRPr="00987BC2">
        <w:rPr>
          <w:lang w:val="fr-CH"/>
        </w:rPr>
        <w:t>.</w:t>
      </w:r>
    </w:p>
    <w:p w14:paraId="193DF5A5" w14:textId="77777777" w:rsidR="00DD5E5F" w:rsidRPr="00987BC2" w:rsidRDefault="006C1C71" w:rsidP="00352B37">
      <w:pPr>
        <w:pStyle w:val="Textkrper"/>
        <w:spacing w:before="123" w:line="312" w:lineRule="auto"/>
        <w:ind w:left="851"/>
        <w:rPr>
          <w:lang w:val="fr-CH"/>
        </w:rPr>
      </w:pPr>
      <w:r w:rsidRPr="00987BC2">
        <w:rPr>
          <w:position w:val="6"/>
          <w:sz w:val="13"/>
          <w:lang w:val="fr-CH"/>
        </w:rPr>
        <w:t xml:space="preserve">2 </w:t>
      </w:r>
      <w:r w:rsidRPr="00987BC2">
        <w:rPr>
          <w:lang w:val="fr-CH"/>
        </w:rPr>
        <w:t>Tous les événements indésirables graves qui ont un lien concret avec une thématique relevant du droit de la responsabilité civile (dommages réversibles ou durables à un résident</w:t>
      </w:r>
      <w:r>
        <w:rPr>
          <w:lang w:val="fr-CH"/>
        </w:rPr>
        <w:t xml:space="preserve"> ou une résidente</w:t>
      </w:r>
      <w:r w:rsidRPr="00987BC2">
        <w:rPr>
          <w:lang w:val="fr-CH"/>
        </w:rPr>
        <w:t>, dommages matériels, etc.) sont documentés de ma</w:t>
      </w:r>
      <w:r>
        <w:rPr>
          <w:lang w:val="fr-CH"/>
        </w:rPr>
        <w:t xml:space="preserve">nière spécifique et transmis à la direction </w:t>
      </w:r>
      <w:r w:rsidRPr="00987BC2">
        <w:rPr>
          <w:lang w:val="fr-CH"/>
        </w:rPr>
        <w:t>en tant qu</w:t>
      </w:r>
      <w:r>
        <w:rPr>
          <w:lang w:val="fr-CH"/>
        </w:rPr>
        <w:t>’</w:t>
      </w:r>
      <w:r w:rsidRPr="00987BC2">
        <w:rPr>
          <w:lang w:val="fr-CH"/>
        </w:rPr>
        <w:t xml:space="preserve">événement </w:t>
      </w:r>
      <w:r>
        <w:rPr>
          <w:lang w:val="fr-CH"/>
        </w:rPr>
        <w:t>soumis à l’obligation de</w:t>
      </w:r>
      <w:r w:rsidRPr="00987BC2">
        <w:rPr>
          <w:lang w:val="fr-CH"/>
        </w:rPr>
        <w:t xml:space="preserve"> déclarer.</w:t>
      </w:r>
    </w:p>
    <w:p w14:paraId="79058AA9" w14:textId="77777777" w:rsidR="00DD5E5F" w:rsidRPr="00987BC2" w:rsidRDefault="00DD5E5F" w:rsidP="00352B37">
      <w:pPr>
        <w:pStyle w:val="Textkrper"/>
        <w:spacing w:before="124" w:line="312" w:lineRule="auto"/>
        <w:ind w:left="851"/>
        <w:rPr>
          <w:lang w:val="fr-CH"/>
        </w:rPr>
      </w:pPr>
      <w:r w:rsidRPr="00987BC2">
        <w:rPr>
          <w:position w:val="6"/>
          <w:sz w:val="13"/>
          <w:lang w:val="fr-CH"/>
        </w:rPr>
        <w:t xml:space="preserve">3 </w:t>
      </w:r>
      <w:r w:rsidRPr="00987BC2">
        <w:rPr>
          <w:lang w:val="fr-CH"/>
        </w:rPr>
        <w:t>Si la direction décide d</w:t>
      </w:r>
      <w:r w:rsidR="00987BC2">
        <w:rPr>
          <w:lang w:val="fr-CH"/>
        </w:rPr>
        <w:t>’</w:t>
      </w:r>
      <w:r w:rsidRPr="00987BC2">
        <w:rPr>
          <w:lang w:val="fr-CH"/>
        </w:rPr>
        <w:t>activer la cellule de crise en cas d</w:t>
      </w:r>
      <w:r w:rsidR="00987BC2">
        <w:rPr>
          <w:lang w:val="fr-CH"/>
        </w:rPr>
        <w:t>’</w:t>
      </w:r>
      <w:r w:rsidRPr="00987BC2">
        <w:rPr>
          <w:lang w:val="fr-CH"/>
        </w:rPr>
        <w:t xml:space="preserve">événements graves et indésirables, ces derniers sont </w:t>
      </w:r>
      <w:r w:rsidR="00060DC7">
        <w:rPr>
          <w:lang w:val="fr-CH"/>
        </w:rPr>
        <w:t xml:space="preserve">d’abord </w:t>
      </w:r>
      <w:r w:rsidRPr="00987BC2">
        <w:rPr>
          <w:lang w:val="fr-CH"/>
        </w:rPr>
        <w:t xml:space="preserve">analysés </w:t>
      </w:r>
      <w:r w:rsidR="00060DC7">
        <w:rPr>
          <w:lang w:val="fr-CH"/>
        </w:rPr>
        <w:t xml:space="preserve">de manière exhaustive </w:t>
      </w:r>
      <w:r w:rsidRPr="00987BC2">
        <w:rPr>
          <w:lang w:val="fr-CH"/>
        </w:rPr>
        <w:t xml:space="preserve">au sein de la cellule de crise. Dans le cercle </w:t>
      </w:r>
      <w:r w:rsidR="00060DC7">
        <w:rPr>
          <w:lang w:val="fr-CH"/>
        </w:rPr>
        <w:t>Q</w:t>
      </w:r>
      <w:r w:rsidRPr="00987BC2">
        <w:rPr>
          <w:lang w:val="fr-CH"/>
        </w:rPr>
        <w:t>, cette analyse n</w:t>
      </w:r>
      <w:r w:rsidR="00987BC2">
        <w:rPr>
          <w:lang w:val="fr-CH"/>
        </w:rPr>
        <w:t>’</w:t>
      </w:r>
      <w:r w:rsidRPr="00987BC2">
        <w:rPr>
          <w:lang w:val="fr-CH"/>
        </w:rPr>
        <w:t>a lieu que sur la base d</w:t>
      </w:r>
      <w:r w:rsidR="00987BC2">
        <w:rPr>
          <w:lang w:val="fr-CH"/>
        </w:rPr>
        <w:t>’</w:t>
      </w:r>
      <w:r w:rsidRPr="00987BC2">
        <w:rPr>
          <w:lang w:val="fr-CH"/>
        </w:rPr>
        <w:t>un mandat explicite de la direction.</w:t>
      </w:r>
    </w:p>
    <w:p w14:paraId="64A57FC9" w14:textId="77777777" w:rsidR="00DD5E5F" w:rsidRPr="00987BC2" w:rsidRDefault="00DD5E5F">
      <w:pPr>
        <w:pStyle w:val="Textkrper"/>
        <w:spacing w:before="8"/>
        <w:rPr>
          <w:sz w:val="26"/>
          <w:lang w:val="fr-CH"/>
        </w:rPr>
      </w:pPr>
    </w:p>
    <w:p w14:paraId="3C242EBE" w14:textId="77777777" w:rsidR="00DD5E5F" w:rsidRPr="00987BC2" w:rsidRDefault="00DD5E5F" w:rsidP="00DD5E5F">
      <w:pPr>
        <w:pStyle w:val="berschrift11"/>
        <w:numPr>
          <w:ilvl w:val="0"/>
          <w:numId w:val="4"/>
        </w:numPr>
        <w:tabs>
          <w:tab w:val="left" w:pos="1246"/>
          <w:tab w:val="left" w:pos="1247"/>
        </w:tabs>
        <w:rPr>
          <w:lang w:val="fr-CH"/>
        </w:rPr>
      </w:pPr>
      <w:r w:rsidRPr="00987BC2">
        <w:rPr>
          <w:lang w:val="fr-CH"/>
        </w:rPr>
        <w:t>Confidentialité</w:t>
      </w:r>
    </w:p>
    <w:p w14:paraId="5321F801" w14:textId="77777777" w:rsidR="00DD5E5F" w:rsidRPr="00987BC2" w:rsidRDefault="00DD5E5F" w:rsidP="00352B37">
      <w:pPr>
        <w:pStyle w:val="Textkrper"/>
        <w:spacing w:before="56" w:line="312" w:lineRule="auto"/>
        <w:ind w:left="851"/>
        <w:rPr>
          <w:lang w:val="fr-CH"/>
        </w:rPr>
      </w:pPr>
      <w:r w:rsidRPr="00987BC2">
        <w:rPr>
          <w:position w:val="6"/>
          <w:sz w:val="13"/>
          <w:lang w:val="fr-CH"/>
        </w:rPr>
        <w:t xml:space="preserve">1 </w:t>
      </w:r>
      <w:r w:rsidRPr="00987BC2">
        <w:rPr>
          <w:lang w:val="fr-CH"/>
        </w:rPr>
        <w:t xml:space="preserve">Les informations échangées et les sujets </w:t>
      </w:r>
      <w:r w:rsidR="00060DC7">
        <w:rPr>
          <w:lang w:val="fr-CH"/>
        </w:rPr>
        <w:t>abordés</w:t>
      </w:r>
      <w:r w:rsidRPr="00987BC2">
        <w:rPr>
          <w:lang w:val="fr-CH"/>
        </w:rPr>
        <w:t xml:space="preserve"> au sein du Cercle </w:t>
      </w:r>
      <w:r w:rsidR="00060DC7">
        <w:rPr>
          <w:lang w:val="fr-CH"/>
        </w:rPr>
        <w:t>Q</w:t>
      </w:r>
      <w:r w:rsidRPr="00987BC2">
        <w:rPr>
          <w:lang w:val="fr-CH"/>
        </w:rPr>
        <w:t xml:space="preserve"> sont traités de manière confidentielle par toutes les parties </w:t>
      </w:r>
      <w:r w:rsidR="00060DC7">
        <w:rPr>
          <w:lang w:val="fr-CH"/>
        </w:rPr>
        <w:t>impliquées</w:t>
      </w:r>
      <w:r w:rsidRPr="00987BC2">
        <w:rPr>
          <w:lang w:val="fr-CH"/>
        </w:rPr>
        <w:t>. Les parties conviennent au cas par cas des informations qui seront publiées, à quel moment et sous quelle forme.</w:t>
      </w:r>
    </w:p>
    <w:p w14:paraId="5934150E" w14:textId="77777777" w:rsidR="00DD5E5F" w:rsidRPr="00987BC2" w:rsidRDefault="00DD5E5F" w:rsidP="00352B37">
      <w:pPr>
        <w:pStyle w:val="Textkrper"/>
        <w:spacing w:before="124"/>
        <w:ind w:left="851"/>
        <w:rPr>
          <w:lang w:val="fr-CH"/>
        </w:rPr>
      </w:pPr>
      <w:r w:rsidRPr="00987BC2">
        <w:rPr>
          <w:position w:val="6"/>
          <w:sz w:val="13"/>
          <w:lang w:val="fr-CH"/>
        </w:rPr>
        <w:t xml:space="preserve">2 </w:t>
      </w:r>
      <w:r w:rsidRPr="00987BC2">
        <w:rPr>
          <w:lang w:val="fr-CH"/>
        </w:rPr>
        <w:t>L</w:t>
      </w:r>
      <w:r w:rsidR="00987BC2">
        <w:rPr>
          <w:lang w:val="fr-CH"/>
        </w:rPr>
        <w:t>’</w:t>
      </w:r>
      <w:r w:rsidRPr="00987BC2">
        <w:rPr>
          <w:lang w:val="fr-CH"/>
        </w:rPr>
        <w:t xml:space="preserve">obligation de garder le secret subsiste même </w:t>
      </w:r>
      <w:r w:rsidR="00060DC7">
        <w:rPr>
          <w:lang w:val="fr-CH"/>
        </w:rPr>
        <w:t>après avoir quitté le cercle Q</w:t>
      </w:r>
      <w:r w:rsidRPr="00987BC2">
        <w:rPr>
          <w:lang w:val="fr-CH"/>
        </w:rPr>
        <w:t>.</w:t>
      </w:r>
    </w:p>
    <w:p w14:paraId="3E1899FF" w14:textId="77777777" w:rsidR="00DD5E5F" w:rsidRPr="00987BC2" w:rsidRDefault="00DD5E5F">
      <w:pPr>
        <w:pStyle w:val="Textkrper"/>
        <w:spacing w:before="5"/>
        <w:rPr>
          <w:sz w:val="32"/>
          <w:lang w:val="fr-CH"/>
        </w:rPr>
      </w:pPr>
    </w:p>
    <w:p w14:paraId="50D8924B" w14:textId="77777777" w:rsidR="00DD5E5F" w:rsidRPr="00987BC2" w:rsidRDefault="00DD5E5F" w:rsidP="00DD5E5F">
      <w:pPr>
        <w:pStyle w:val="berschrift11"/>
        <w:numPr>
          <w:ilvl w:val="0"/>
          <w:numId w:val="4"/>
        </w:numPr>
        <w:tabs>
          <w:tab w:val="left" w:pos="1249"/>
          <w:tab w:val="left" w:pos="1250"/>
        </w:tabs>
        <w:ind w:hanging="428"/>
        <w:rPr>
          <w:lang w:val="fr-CH"/>
        </w:rPr>
      </w:pPr>
      <w:r w:rsidRPr="00987BC2">
        <w:rPr>
          <w:lang w:val="fr-CH"/>
        </w:rPr>
        <w:t>Mode de fonctionnement</w:t>
      </w:r>
    </w:p>
    <w:p w14:paraId="1F712C1A" w14:textId="77777777" w:rsidR="00DD5E5F" w:rsidRPr="00987BC2" w:rsidRDefault="00DD5E5F" w:rsidP="00352B37">
      <w:pPr>
        <w:pStyle w:val="Textkrper"/>
        <w:spacing w:before="57" w:line="312" w:lineRule="auto"/>
        <w:ind w:left="851"/>
        <w:rPr>
          <w:lang w:val="fr-CH"/>
        </w:rPr>
      </w:pPr>
      <w:r w:rsidRPr="00987BC2">
        <w:rPr>
          <w:position w:val="6"/>
          <w:sz w:val="13"/>
          <w:lang w:val="fr-CH"/>
        </w:rPr>
        <w:t xml:space="preserve">1 </w:t>
      </w:r>
      <w:r w:rsidRPr="00987BC2">
        <w:rPr>
          <w:lang w:val="fr-CH"/>
        </w:rPr>
        <w:t>Le Cercle-Q définit de manière autonome les dates des réunions. Une réunion d</w:t>
      </w:r>
      <w:r w:rsidR="00987BC2">
        <w:rPr>
          <w:lang w:val="fr-CH"/>
        </w:rPr>
        <w:t>’</w:t>
      </w:r>
      <w:r w:rsidRPr="00987BC2">
        <w:rPr>
          <w:lang w:val="fr-CH"/>
        </w:rPr>
        <w:t xml:space="preserve">environ deux heures a lieu au moins tous les deux mois. Si la quantité ou la complexité des </w:t>
      </w:r>
      <w:r w:rsidR="00060DC7">
        <w:rPr>
          <w:lang w:val="fr-CH"/>
        </w:rPr>
        <w:t>annonce</w:t>
      </w:r>
      <w:r w:rsidRPr="00987BC2">
        <w:rPr>
          <w:lang w:val="fr-CH"/>
        </w:rPr>
        <w:t xml:space="preserve"> exige un rythme plus soutenu, une réunion par mois au maximum est organisée, à l</w:t>
      </w:r>
      <w:r w:rsidR="00987BC2">
        <w:rPr>
          <w:lang w:val="fr-CH"/>
        </w:rPr>
        <w:t>’</w:t>
      </w:r>
      <w:r w:rsidRPr="00987BC2">
        <w:rPr>
          <w:lang w:val="fr-CH"/>
        </w:rPr>
        <w:t>exception des réunions urgentes suite à des situations graves. L</w:t>
      </w:r>
      <w:r w:rsidR="00060DC7">
        <w:rPr>
          <w:lang w:val="fr-CH"/>
        </w:rPr>
        <w:t>e ou l</w:t>
      </w:r>
      <w:r w:rsidRPr="00987BC2">
        <w:rPr>
          <w:lang w:val="fr-CH"/>
        </w:rPr>
        <w:t xml:space="preserve">a </w:t>
      </w:r>
      <w:r w:rsidR="00060DC7">
        <w:rPr>
          <w:lang w:val="fr-CH"/>
        </w:rPr>
        <w:t xml:space="preserve">responsable </w:t>
      </w:r>
      <w:r w:rsidRPr="00987BC2">
        <w:rPr>
          <w:lang w:val="fr-CH"/>
        </w:rPr>
        <w:t xml:space="preserve">de la gestion de la qualité invite aux réunions. </w:t>
      </w:r>
      <w:r w:rsidR="00C34722">
        <w:rPr>
          <w:lang w:val="fr-CH"/>
        </w:rPr>
        <w:t>Les</w:t>
      </w:r>
      <w:r w:rsidRPr="00987BC2">
        <w:rPr>
          <w:lang w:val="fr-CH"/>
        </w:rPr>
        <w:t xml:space="preserve"> procès-verbaux de décision ré</w:t>
      </w:r>
      <w:r w:rsidR="00C34722">
        <w:rPr>
          <w:lang w:val="fr-CH"/>
        </w:rPr>
        <w:t>digés sous forme de mots-clés, l</w:t>
      </w:r>
      <w:r w:rsidRPr="00987BC2">
        <w:rPr>
          <w:lang w:val="fr-CH"/>
        </w:rPr>
        <w:t xml:space="preserve">es listes de mesures et </w:t>
      </w:r>
      <w:r w:rsidR="00C34722">
        <w:rPr>
          <w:lang w:val="fr-CH"/>
        </w:rPr>
        <w:t>de cas</w:t>
      </w:r>
      <w:r w:rsidRPr="00987BC2">
        <w:rPr>
          <w:lang w:val="fr-CH"/>
        </w:rPr>
        <w:t xml:space="preserve"> en suspens ainsi que </w:t>
      </w:r>
      <w:r w:rsidR="00C34722">
        <w:rPr>
          <w:lang w:val="fr-CH"/>
        </w:rPr>
        <w:t>les</w:t>
      </w:r>
      <w:r w:rsidRPr="00987BC2">
        <w:rPr>
          <w:lang w:val="fr-CH"/>
        </w:rPr>
        <w:t xml:space="preserve"> notes électroniques sur les différent</w:t>
      </w:r>
      <w:r w:rsidR="00C34722">
        <w:rPr>
          <w:lang w:val="fr-CH"/>
        </w:rPr>
        <w:t>e</w:t>
      </w:r>
      <w:r w:rsidRPr="00987BC2">
        <w:rPr>
          <w:lang w:val="fr-CH"/>
        </w:rPr>
        <w:t>s</w:t>
      </w:r>
      <w:r w:rsidR="00C34722">
        <w:rPr>
          <w:lang w:val="fr-CH"/>
        </w:rPr>
        <w:t xml:space="preserve"> annonces servent lieu d’instruments</w:t>
      </w:r>
      <w:r w:rsidRPr="00987BC2">
        <w:rPr>
          <w:lang w:val="fr-CH"/>
        </w:rPr>
        <w:t>.</w:t>
      </w:r>
    </w:p>
    <w:p w14:paraId="53B5A7A7" w14:textId="77777777" w:rsidR="00DD5E5F" w:rsidRPr="00987BC2" w:rsidRDefault="00DD5E5F" w:rsidP="00352B37">
      <w:pPr>
        <w:pStyle w:val="Textkrper"/>
        <w:spacing w:before="126" w:line="312" w:lineRule="auto"/>
        <w:ind w:left="851"/>
        <w:rPr>
          <w:lang w:val="fr-CH"/>
        </w:rPr>
      </w:pPr>
      <w:r w:rsidRPr="00987BC2">
        <w:rPr>
          <w:position w:val="6"/>
          <w:sz w:val="13"/>
          <w:lang w:val="fr-CH"/>
        </w:rPr>
        <w:t xml:space="preserve">2 </w:t>
      </w:r>
      <w:r w:rsidRPr="00987BC2">
        <w:rPr>
          <w:lang w:val="fr-CH"/>
        </w:rPr>
        <w:t xml:space="preserve">Les membres sortants du cercle </w:t>
      </w:r>
      <w:r w:rsidR="00C34722">
        <w:rPr>
          <w:lang w:val="fr-CH"/>
        </w:rPr>
        <w:t>Q</w:t>
      </w:r>
      <w:r w:rsidRPr="00987BC2">
        <w:rPr>
          <w:lang w:val="fr-CH"/>
        </w:rPr>
        <w:t xml:space="preserve"> sont priés de soumettre </w:t>
      </w:r>
      <w:r w:rsidR="00C34722">
        <w:rPr>
          <w:lang w:val="fr-CH"/>
        </w:rPr>
        <w:t>à la direction,</w:t>
      </w:r>
      <w:r w:rsidRPr="00987BC2">
        <w:rPr>
          <w:lang w:val="fr-CH"/>
        </w:rPr>
        <w:t xml:space="preserve"> en concertation avec les responsables de département, des propositions de successeurs appropriés. </w:t>
      </w:r>
      <w:r w:rsidR="00C34722">
        <w:rPr>
          <w:lang w:val="fr-CH"/>
        </w:rPr>
        <w:t xml:space="preserve">La direction désigne </w:t>
      </w:r>
      <w:r w:rsidRPr="00987BC2">
        <w:rPr>
          <w:lang w:val="fr-CH"/>
        </w:rPr>
        <w:t>les membres.</w:t>
      </w:r>
    </w:p>
    <w:p w14:paraId="7AED9312" w14:textId="77777777" w:rsidR="00DD5E5F" w:rsidRPr="00987BC2" w:rsidRDefault="00DD5E5F">
      <w:pPr>
        <w:pStyle w:val="Textkrper"/>
        <w:spacing w:before="7"/>
        <w:rPr>
          <w:sz w:val="26"/>
          <w:lang w:val="fr-CH"/>
        </w:rPr>
      </w:pPr>
    </w:p>
    <w:p w14:paraId="07301ED7" w14:textId="77777777" w:rsidR="00DD5E5F" w:rsidRPr="00987BC2" w:rsidRDefault="00DD5E5F" w:rsidP="00DD5E5F">
      <w:pPr>
        <w:pStyle w:val="berschrift11"/>
        <w:numPr>
          <w:ilvl w:val="0"/>
          <w:numId w:val="4"/>
        </w:numPr>
        <w:tabs>
          <w:tab w:val="left" w:pos="1250"/>
        </w:tabs>
        <w:spacing w:before="1"/>
        <w:ind w:hanging="428"/>
        <w:rPr>
          <w:lang w:val="fr-CH"/>
        </w:rPr>
      </w:pPr>
      <w:r w:rsidRPr="00987BC2">
        <w:rPr>
          <w:lang w:val="fr-CH"/>
        </w:rPr>
        <w:t>Communication</w:t>
      </w:r>
    </w:p>
    <w:p w14:paraId="5C1BD6FA" w14:textId="77777777" w:rsidR="00DD5E5F" w:rsidRPr="00987BC2" w:rsidRDefault="00DD5E5F" w:rsidP="00352B37">
      <w:pPr>
        <w:pStyle w:val="Textkrper"/>
        <w:spacing w:before="56" w:line="312" w:lineRule="auto"/>
        <w:ind w:left="851"/>
        <w:rPr>
          <w:lang w:val="fr-CH"/>
        </w:rPr>
      </w:pPr>
      <w:r w:rsidRPr="00987BC2">
        <w:rPr>
          <w:position w:val="6"/>
          <w:sz w:val="13"/>
          <w:lang w:val="fr-CH"/>
        </w:rPr>
        <w:t xml:space="preserve">1 </w:t>
      </w:r>
      <w:r w:rsidRPr="00987BC2">
        <w:rPr>
          <w:lang w:val="fr-CH"/>
        </w:rPr>
        <w:t xml:space="preserve">La communication </w:t>
      </w:r>
      <w:r w:rsidR="00C34722">
        <w:rPr>
          <w:lang w:val="fr-CH"/>
        </w:rPr>
        <w:t>sur des</w:t>
      </w:r>
      <w:r w:rsidRPr="00987BC2">
        <w:rPr>
          <w:lang w:val="fr-CH"/>
        </w:rPr>
        <w:t xml:space="preserve"> thèmes issus du </w:t>
      </w:r>
      <w:r w:rsidR="00C34722">
        <w:rPr>
          <w:lang w:val="fr-CH"/>
        </w:rPr>
        <w:t>c</w:t>
      </w:r>
      <w:r w:rsidRPr="00987BC2">
        <w:rPr>
          <w:lang w:val="fr-CH"/>
        </w:rPr>
        <w:t xml:space="preserve">ercle </w:t>
      </w:r>
      <w:r w:rsidR="00C34722">
        <w:rPr>
          <w:lang w:val="fr-CH"/>
        </w:rPr>
        <w:t>Q</w:t>
      </w:r>
      <w:r w:rsidRPr="00987BC2">
        <w:rPr>
          <w:lang w:val="fr-CH"/>
        </w:rPr>
        <w:t xml:space="preserve"> à l</w:t>
      </w:r>
      <w:r w:rsidR="00987BC2">
        <w:rPr>
          <w:lang w:val="fr-CH"/>
        </w:rPr>
        <w:t>’</w:t>
      </w:r>
      <w:r w:rsidRPr="00987BC2">
        <w:rPr>
          <w:lang w:val="fr-CH"/>
        </w:rPr>
        <w:t>attention des collaborateurs</w:t>
      </w:r>
      <w:r w:rsidR="00C34722">
        <w:rPr>
          <w:lang w:val="fr-CH"/>
        </w:rPr>
        <w:t>/-</w:t>
      </w:r>
      <w:proofErr w:type="spellStart"/>
      <w:r w:rsidR="00C34722">
        <w:rPr>
          <w:lang w:val="fr-CH"/>
        </w:rPr>
        <w:t>trices</w:t>
      </w:r>
      <w:proofErr w:type="spellEnd"/>
      <w:r w:rsidRPr="00987BC2">
        <w:rPr>
          <w:lang w:val="fr-CH"/>
        </w:rPr>
        <w:t xml:space="preserve"> </w:t>
      </w:r>
      <w:r w:rsidR="00C34722">
        <w:rPr>
          <w:lang w:val="fr-CH"/>
        </w:rPr>
        <w:t xml:space="preserve">a lieu </w:t>
      </w:r>
      <w:r w:rsidRPr="00987BC2">
        <w:rPr>
          <w:lang w:val="fr-CH"/>
        </w:rPr>
        <w:t xml:space="preserve">en cas de besoin, en accord avec </w:t>
      </w:r>
      <w:r w:rsidR="00C34722">
        <w:rPr>
          <w:lang w:val="fr-CH"/>
        </w:rPr>
        <w:t>la direction</w:t>
      </w:r>
      <w:r w:rsidRPr="00987BC2">
        <w:rPr>
          <w:lang w:val="fr-CH"/>
        </w:rPr>
        <w:t xml:space="preserve"> et en tenant compte du concept de communication.</w:t>
      </w:r>
    </w:p>
    <w:p w14:paraId="3313097E" w14:textId="77777777" w:rsidR="00DD5E5F" w:rsidRPr="00987BC2" w:rsidRDefault="00DD5E5F" w:rsidP="00352B37">
      <w:pPr>
        <w:pStyle w:val="Textkrper"/>
        <w:spacing w:before="123"/>
        <w:ind w:left="851"/>
        <w:rPr>
          <w:lang w:val="fr-CH"/>
        </w:rPr>
      </w:pPr>
      <w:r w:rsidRPr="00987BC2">
        <w:rPr>
          <w:lang w:val="fr-CH"/>
        </w:rPr>
        <w:t>Dans la mesure du possible, les canaux définis au chapitre 9 du manuel de gestion de la qualité</w:t>
      </w:r>
      <w:r w:rsidRPr="00C34722">
        <w:rPr>
          <w:vertAlign w:val="superscript"/>
          <w:lang w:val="fr-CH"/>
        </w:rPr>
        <w:t>7</w:t>
      </w:r>
      <w:r w:rsidRPr="00987BC2">
        <w:rPr>
          <w:lang w:val="fr-CH"/>
        </w:rPr>
        <w:t xml:space="preserve"> sont utilisés.</w:t>
      </w:r>
    </w:p>
    <w:p w14:paraId="7C5FE3FD" w14:textId="77777777" w:rsidR="00DD5E5F" w:rsidRPr="00987BC2" w:rsidRDefault="00DD5E5F" w:rsidP="00352B37">
      <w:pPr>
        <w:pStyle w:val="Textkrper"/>
        <w:spacing w:before="190" w:line="312" w:lineRule="auto"/>
        <w:ind w:left="851"/>
        <w:rPr>
          <w:lang w:val="fr-CH"/>
        </w:rPr>
      </w:pPr>
      <w:r w:rsidRPr="00987BC2">
        <w:rPr>
          <w:position w:val="6"/>
          <w:sz w:val="13"/>
          <w:lang w:val="fr-CH"/>
        </w:rPr>
        <w:t xml:space="preserve">2 </w:t>
      </w:r>
      <w:r w:rsidRPr="00987BC2">
        <w:rPr>
          <w:lang w:val="fr-CH"/>
        </w:rPr>
        <w:t>La communication à l</w:t>
      </w:r>
      <w:r w:rsidR="00987BC2">
        <w:rPr>
          <w:lang w:val="fr-CH"/>
        </w:rPr>
        <w:t>’</w:t>
      </w:r>
      <w:r w:rsidRPr="00987BC2">
        <w:rPr>
          <w:lang w:val="fr-CH"/>
        </w:rPr>
        <w:t>attention des collaborateurs</w:t>
      </w:r>
      <w:r w:rsidR="00C34722">
        <w:rPr>
          <w:lang w:val="fr-CH"/>
        </w:rPr>
        <w:t>/-</w:t>
      </w:r>
      <w:proofErr w:type="spellStart"/>
      <w:r w:rsidR="00C34722">
        <w:rPr>
          <w:lang w:val="fr-CH"/>
        </w:rPr>
        <w:t>trices</w:t>
      </w:r>
      <w:proofErr w:type="spellEnd"/>
      <w:r w:rsidRPr="00987BC2">
        <w:rPr>
          <w:lang w:val="fr-CH"/>
        </w:rPr>
        <w:t xml:space="preserve"> se fait toujours par écrit via l</w:t>
      </w:r>
      <w:r w:rsidR="00987BC2">
        <w:rPr>
          <w:lang w:val="fr-CH"/>
        </w:rPr>
        <w:t>’</w:t>
      </w:r>
      <w:r w:rsidRPr="00987BC2">
        <w:rPr>
          <w:lang w:val="fr-CH"/>
        </w:rPr>
        <w:t xml:space="preserve">organisation hiérarchique, </w:t>
      </w:r>
      <w:r w:rsidR="00C34722">
        <w:rPr>
          <w:lang w:val="fr-CH"/>
        </w:rPr>
        <w:t>essentiellement</w:t>
      </w:r>
      <w:r w:rsidRPr="00987BC2">
        <w:rPr>
          <w:lang w:val="fr-CH"/>
        </w:rPr>
        <w:t xml:space="preserve"> par voie électronique au moyen de la newsletter </w:t>
      </w:r>
      <w:r w:rsidR="00C34722">
        <w:rPr>
          <w:lang w:val="fr-CH"/>
        </w:rPr>
        <w:t>QM</w:t>
      </w:r>
      <w:r w:rsidRPr="00987BC2">
        <w:rPr>
          <w:lang w:val="fr-CH"/>
        </w:rPr>
        <w:t>, de lettres d</w:t>
      </w:r>
      <w:r w:rsidR="00987BC2">
        <w:rPr>
          <w:lang w:val="fr-CH"/>
        </w:rPr>
        <w:t>’</w:t>
      </w:r>
      <w:r w:rsidRPr="00987BC2">
        <w:rPr>
          <w:lang w:val="fr-CH"/>
        </w:rPr>
        <w:t xml:space="preserve">information, </w:t>
      </w:r>
      <w:r w:rsidR="00C34722">
        <w:rPr>
          <w:lang w:val="fr-CH"/>
        </w:rPr>
        <w:t>de feedbacks sur les évènements, ou d’instructions.</w:t>
      </w:r>
    </w:p>
    <w:p w14:paraId="05BA4A1D" w14:textId="77777777" w:rsidR="00DD5E5F" w:rsidRPr="00987BC2" w:rsidRDefault="00B8332B">
      <w:pPr>
        <w:pStyle w:val="Textkrper"/>
        <w:spacing w:before="5"/>
        <w:rPr>
          <w:sz w:val="15"/>
          <w:lang w:val="fr-CH"/>
        </w:rPr>
      </w:pPr>
      <w:r>
        <w:rPr>
          <w:lang w:val="fr-CH"/>
        </w:rPr>
        <w:pict w14:anchorId="5F7AB2F8">
          <v:rect id="docshape8" o:spid="_x0000_s1031" style="position:absolute;margin-left:85.1pt;margin-top:10.1pt;width:2in;height:.5pt;z-index:-251649024;mso-wrap-distance-left:0;mso-wrap-distance-right:0;mso-position-horizontal-relative:page" fillcolor="black" stroked="f">
            <w10:wrap type="topAndBottom" anchorx="page"/>
          </v:rect>
        </w:pict>
      </w:r>
    </w:p>
    <w:p w14:paraId="56B9EEE9" w14:textId="77777777" w:rsidR="00DD5E5F" w:rsidRPr="00987BC2" w:rsidRDefault="00DD5E5F">
      <w:pPr>
        <w:pStyle w:val="Textkrper"/>
        <w:rPr>
          <w:sz w:val="10"/>
          <w:lang w:val="fr-CH"/>
        </w:rPr>
      </w:pPr>
    </w:p>
    <w:p w14:paraId="360F3936" w14:textId="77777777" w:rsidR="00DD5E5F" w:rsidRPr="00987BC2" w:rsidRDefault="00DD5E5F">
      <w:pPr>
        <w:spacing w:before="102"/>
        <w:rPr>
          <w:sz w:val="16"/>
        </w:rPr>
      </w:pPr>
      <w:r w:rsidRPr="00987BC2">
        <w:rPr>
          <w:sz w:val="16"/>
          <w:vertAlign w:val="superscript"/>
        </w:rPr>
        <w:t>6</w:t>
      </w:r>
      <w:r w:rsidRPr="00987BC2">
        <w:rPr>
          <w:sz w:val="16"/>
        </w:rPr>
        <w:t xml:space="preserve"> Également appelés </w:t>
      </w:r>
      <w:r w:rsidR="006C1C71">
        <w:rPr>
          <w:sz w:val="16"/>
        </w:rPr>
        <w:t>«</w:t>
      </w:r>
      <w:r w:rsidRPr="00987BC2">
        <w:rPr>
          <w:sz w:val="16"/>
        </w:rPr>
        <w:t>événements extraordinaires</w:t>
      </w:r>
      <w:r w:rsidR="006C1C71">
        <w:rPr>
          <w:sz w:val="16"/>
        </w:rPr>
        <w:t>»</w:t>
      </w:r>
      <w:r w:rsidRPr="00987BC2">
        <w:rPr>
          <w:sz w:val="16"/>
        </w:rPr>
        <w:t xml:space="preserve"> ou </w:t>
      </w:r>
      <w:r w:rsidR="006C1C71">
        <w:rPr>
          <w:sz w:val="16"/>
        </w:rPr>
        <w:t>«</w:t>
      </w:r>
      <w:r w:rsidRPr="00987BC2">
        <w:rPr>
          <w:sz w:val="16"/>
        </w:rPr>
        <w:t xml:space="preserve">événements </w:t>
      </w:r>
      <w:r w:rsidR="006C1C71">
        <w:rPr>
          <w:sz w:val="16"/>
        </w:rPr>
        <w:t>soumis à déclaration»</w:t>
      </w:r>
      <w:r w:rsidR="0094052D">
        <w:rPr>
          <w:sz w:val="16"/>
        </w:rPr>
        <w:t>:</w:t>
      </w:r>
      <w:r w:rsidRPr="00987BC2">
        <w:rPr>
          <w:sz w:val="16"/>
        </w:rPr>
        <w:t xml:space="preserve"> </w:t>
      </w:r>
      <w:r w:rsidR="006C1C71">
        <w:rPr>
          <w:sz w:val="16"/>
        </w:rPr>
        <w:t>é</w:t>
      </w:r>
      <w:r w:rsidRPr="00987BC2">
        <w:rPr>
          <w:sz w:val="16"/>
        </w:rPr>
        <w:t>vénements dont les dommages ne sont pas (immédiatement) réversibles et qui nécessitent une intervention ou une mesure d</w:t>
      </w:r>
      <w:r w:rsidR="00987BC2">
        <w:rPr>
          <w:sz w:val="16"/>
        </w:rPr>
        <w:t>’</w:t>
      </w:r>
      <w:r w:rsidRPr="00987BC2">
        <w:rPr>
          <w:sz w:val="16"/>
        </w:rPr>
        <w:t>urgence, voire qui ont une conséquence mortelle.</w:t>
      </w:r>
    </w:p>
    <w:p w14:paraId="01129AEC" w14:textId="77777777" w:rsidR="00DD5E5F" w:rsidRPr="00987BC2" w:rsidRDefault="00DD5E5F">
      <w:pPr>
        <w:spacing w:before="6"/>
        <w:rPr>
          <w:sz w:val="16"/>
        </w:rPr>
      </w:pPr>
      <w:r w:rsidRPr="00987BC2">
        <w:rPr>
          <w:position w:val="6"/>
          <w:sz w:val="13"/>
        </w:rPr>
        <w:t xml:space="preserve">7 </w:t>
      </w:r>
      <w:r w:rsidR="006C1C71">
        <w:rPr>
          <w:sz w:val="16"/>
        </w:rPr>
        <w:t>S</w:t>
      </w:r>
      <w:r w:rsidRPr="00987BC2">
        <w:rPr>
          <w:sz w:val="16"/>
        </w:rPr>
        <w:t xml:space="preserve">urtout </w:t>
      </w:r>
      <w:r w:rsidR="006C1C71">
        <w:rPr>
          <w:sz w:val="16"/>
        </w:rPr>
        <w:t xml:space="preserve">via </w:t>
      </w:r>
      <w:r w:rsidRPr="00987BC2">
        <w:rPr>
          <w:sz w:val="16"/>
        </w:rPr>
        <w:t xml:space="preserve">intranet, newsletter </w:t>
      </w:r>
      <w:r w:rsidR="006C1C71">
        <w:rPr>
          <w:sz w:val="16"/>
        </w:rPr>
        <w:t>QM</w:t>
      </w:r>
      <w:r w:rsidRPr="00987BC2">
        <w:rPr>
          <w:sz w:val="16"/>
        </w:rPr>
        <w:t xml:space="preserve">, </w:t>
      </w:r>
      <w:r w:rsidR="006C1C71">
        <w:rPr>
          <w:sz w:val="16"/>
        </w:rPr>
        <w:t>réunions</w:t>
      </w:r>
      <w:r w:rsidRPr="00987BC2">
        <w:rPr>
          <w:sz w:val="16"/>
        </w:rPr>
        <w:t xml:space="preserve"> d</w:t>
      </w:r>
      <w:r w:rsidR="00987BC2">
        <w:rPr>
          <w:sz w:val="16"/>
        </w:rPr>
        <w:t>’</w:t>
      </w:r>
      <w:r w:rsidRPr="00987BC2">
        <w:rPr>
          <w:sz w:val="16"/>
        </w:rPr>
        <w:t>information et journées d</w:t>
      </w:r>
      <w:r w:rsidR="00987BC2">
        <w:rPr>
          <w:sz w:val="16"/>
        </w:rPr>
        <w:t>’</w:t>
      </w:r>
      <w:r w:rsidRPr="00987BC2">
        <w:rPr>
          <w:sz w:val="16"/>
        </w:rPr>
        <w:t>introduction pour nouveaux collaborateurs</w:t>
      </w:r>
      <w:r w:rsidR="006C1C71">
        <w:rPr>
          <w:sz w:val="16"/>
        </w:rPr>
        <w:t xml:space="preserve"> et nouvelles collaboratrices</w:t>
      </w:r>
    </w:p>
    <w:p w14:paraId="41CDFC18" w14:textId="77777777" w:rsidR="00DD5E5F" w:rsidRPr="00987BC2" w:rsidRDefault="00DD5E5F">
      <w:pPr>
        <w:rPr>
          <w:sz w:val="16"/>
        </w:rPr>
        <w:sectPr w:rsidR="00DD5E5F" w:rsidRPr="00987BC2">
          <w:pgSz w:w="11910" w:h="16840"/>
          <w:pgMar w:top="2220" w:right="800" w:bottom="940" w:left="880" w:header="396" w:footer="748" w:gutter="0"/>
          <w:cols w:space="720"/>
        </w:sectPr>
      </w:pPr>
    </w:p>
    <w:p w14:paraId="164CEC94" w14:textId="77777777" w:rsidR="00DD5E5F" w:rsidRPr="00987BC2" w:rsidRDefault="00DD5E5F">
      <w:pPr>
        <w:pStyle w:val="Textkrper"/>
        <w:rPr>
          <w:lang w:val="fr-CH"/>
        </w:rPr>
      </w:pPr>
    </w:p>
    <w:p w14:paraId="201CB020" w14:textId="77777777" w:rsidR="00DD5E5F" w:rsidRPr="00987BC2" w:rsidRDefault="00DD5E5F">
      <w:pPr>
        <w:pStyle w:val="Textkrper"/>
        <w:rPr>
          <w:lang w:val="fr-CH"/>
        </w:rPr>
      </w:pPr>
    </w:p>
    <w:p w14:paraId="079D849C" w14:textId="77777777" w:rsidR="00DD5E5F" w:rsidRPr="00987BC2" w:rsidRDefault="00DD5E5F">
      <w:pPr>
        <w:pStyle w:val="Textkrper"/>
        <w:spacing w:before="1"/>
        <w:rPr>
          <w:sz w:val="19"/>
          <w:lang w:val="fr-CH"/>
        </w:rPr>
      </w:pPr>
    </w:p>
    <w:p w14:paraId="40F50500" w14:textId="77777777" w:rsidR="00DD5E5F" w:rsidRPr="00987BC2" w:rsidRDefault="00DD5E5F" w:rsidP="00B87463">
      <w:pPr>
        <w:pStyle w:val="Textkrper"/>
        <w:spacing w:before="93" w:line="312" w:lineRule="auto"/>
        <w:ind w:left="851"/>
        <w:rPr>
          <w:lang w:val="fr-CH"/>
        </w:rPr>
      </w:pPr>
      <w:r w:rsidRPr="00987BC2">
        <w:rPr>
          <w:lang w:val="fr-CH"/>
        </w:rPr>
        <w:t>Si nécessaire, les instances spécialisées correspondantes sont consultées lors de l</w:t>
      </w:r>
      <w:r w:rsidR="00987BC2">
        <w:rPr>
          <w:lang w:val="fr-CH"/>
        </w:rPr>
        <w:t>’</w:t>
      </w:r>
      <w:r w:rsidRPr="00987BC2">
        <w:rPr>
          <w:lang w:val="fr-CH"/>
        </w:rPr>
        <w:t>élaboration.</w:t>
      </w:r>
    </w:p>
    <w:p w14:paraId="12CDB0E9" w14:textId="77777777" w:rsidR="00DD5E5F" w:rsidRPr="00987BC2" w:rsidRDefault="00DD5E5F" w:rsidP="00B87463">
      <w:pPr>
        <w:pStyle w:val="Textkrper"/>
        <w:spacing w:before="122" w:line="312" w:lineRule="auto"/>
        <w:ind w:left="851"/>
        <w:rPr>
          <w:lang w:val="fr-CH"/>
        </w:rPr>
      </w:pPr>
      <w:r w:rsidRPr="00987BC2">
        <w:rPr>
          <w:position w:val="6"/>
          <w:sz w:val="13"/>
          <w:lang w:val="fr-CH"/>
        </w:rPr>
        <w:t xml:space="preserve">3 </w:t>
      </w:r>
      <w:r w:rsidRPr="00987BC2">
        <w:rPr>
          <w:lang w:val="fr-CH"/>
        </w:rPr>
        <w:t>Dans les communications et publications, l</w:t>
      </w:r>
      <w:r w:rsidR="00987BC2">
        <w:rPr>
          <w:lang w:val="fr-CH"/>
        </w:rPr>
        <w:t>’</w:t>
      </w:r>
      <w:r w:rsidRPr="00987BC2">
        <w:rPr>
          <w:lang w:val="fr-CH"/>
        </w:rPr>
        <w:t>anonymat des personnes qui annoncent les événements et des personnes impliquées dans les événements est toujours garanti. Il n</w:t>
      </w:r>
      <w:r w:rsidR="00987BC2">
        <w:rPr>
          <w:lang w:val="fr-CH"/>
        </w:rPr>
        <w:t>’</w:t>
      </w:r>
      <w:r w:rsidRPr="00987BC2">
        <w:rPr>
          <w:lang w:val="fr-CH"/>
        </w:rPr>
        <w:t>est pas possible d</w:t>
      </w:r>
      <w:r w:rsidR="00987BC2">
        <w:rPr>
          <w:lang w:val="fr-CH"/>
        </w:rPr>
        <w:t>’</w:t>
      </w:r>
      <w:r w:rsidRPr="00987BC2">
        <w:rPr>
          <w:lang w:val="fr-CH"/>
        </w:rPr>
        <w:t>identifier des personnes</w:t>
      </w:r>
      <w:r w:rsidRPr="00B87463">
        <w:rPr>
          <w:vertAlign w:val="superscript"/>
          <w:lang w:val="fr-CH"/>
        </w:rPr>
        <w:t>8</w:t>
      </w:r>
      <w:r w:rsidRPr="00987BC2">
        <w:rPr>
          <w:lang w:val="fr-CH"/>
        </w:rPr>
        <w:t xml:space="preserve">. </w:t>
      </w:r>
      <w:r w:rsidR="00B87463">
        <w:rPr>
          <w:lang w:val="fr-CH"/>
        </w:rPr>
        <w:t>La</w:t>
      </w:r>
      <w:r w:rsidRPr="00987BC2">
        <w:rPr>
          <w:lang w:val="fr-CH"/>
        </w:rPr>
        <w:t xml:space="preserve"> mention </w:t>
      </w:r>
      <w:r w:rsidR="00B87463">
        <w:rPr>
          <w:lang w:val="fr-CH"/>
        </w:rPr>
        <w:t xml:space="preserve">d’une personne </w:t>
      </w:r>
      <w:r w:rsidRPr="00987BC2">
        <w:rPr>
          <w:lang w:val="fr-CH"/>
        </w:rPr>
        <w:t>n</w:t>
      </w:r>
      <w:r w:rsidR="00987BC2">
        <w:rPr>
          <w:lang w:val="fr-CH"/>
        </w:rPr>
        <w:t>’</w:t>
      </w:r>
      <w:r w:rsidRPr="00987BC2">
        <w:rPr>
          <w:lang w:val="fr-CH"/>
        </w:rPr>
        <w:t>est faite qu</w:t>
      </w:r>
      <w:r w:rsidR="00987BC2">
        <w:rPr>
          <w:lang w:val="fr-CH"/>
        </w:rPr>
        <w:t>’</w:t>
      </w:r>
      <w:r w:rsidRPr="00987BC2">
        <w:rPr>
          <w:lang w:val="fr-CH"/>
        </w:rPr>
        <w:t xml:space="preserve">avec le consentement explicite </w:t>
      </w:r>
      <w:r w:rsidR="00B87463">
        <w:rPr>
          <w:lang w:val="fr-CH"/>
        </w:rPr>
        <w:t>de la</w:t>
      </w:r>
      <w:r w:rsidRPr="00987BC2">
        <w:rPr>
          <w:lang w:val="fr-CH"/>
        </w:rPr>
        <w:t xml:space="preserve"> personne</w:t>
      </w:r>
      <w:r w:rsidR="00B87463">
        <w:rPr>
          <w:lang w:val="fr-CH"/>
        </w:rPr>
        <w:t xml:space="preserve"> concernée</w:t>
      </w:r>
      <w:r w:rsidRPr="00987BC2">
        <w:rPr>
          <w:lang w:val="fr-CH"/>
        </w:rPr>
        <w:t>. Il en va de même pour les études de cas dans les séquences de formation.</w:t>
      </w:r>
    </w:p>
    <w:p w14:paraId="7808A14C" w14:textId="77777777" w:rsidR="00DD5E5F" w:rsidRPr="00987BC2" w:rsidRDefault="00DD5E5F" w:rsidP="00B87463">
      <w:pPr>
        <w:pStyle w:val="Textkrper"/>
        <w:spacing w:before="124" w:line="312" w:lineRule="auto"/>
        <w:ind w:left="851"/>
        <w:rPr>
          <w:lang w:val="fr-CH"/>
        </w:rPr>
      </w:pPr>
      <w:r w:rsidRPr="00987BC2">
        <w:rPr>
          <w:position w:val="6"/>
          <w:sz w:val="13"/>
          <w:lang w:val="fr-CH"/>
        </w:rPr>
        <w:t xml:space="preserve">4 </w:t>
      </w:r>
      <w:r w:rsidRPr="00987BC2">
        <w:rPr>
          <w:lang w:val="fr-CH"/>
        </w:rPr>
        <w:t xml:space="preserve">La direction a un accès illimité à tous les documents relatifs aux activités du </w:t>
      </w:r>
      <w:r w:rsidR="00B87463">
        <w:rPr>
          <w:lang w:val="fr-CH"/>
        </w:rPr>
        <w:t>c</w:t>
      </w:r>
      <w:r w:rsidRPr="00987BC2">
        <w:rPr>
          <w:lang w:val="fr-CH"/>
        </w:rPr>
        <w:t xml:space="preserve">ercle </w:t>
      </w:r>
      <w:r w:rsidR="00B87463">
        <w:rPr>
          <w:lang w:val="fr-CH"/>
        </w:rPr>
        <w:t>Q</w:t>
      </w:r>
      <w:r w:rsidRPr="00987BC2">
        <w:rPr>
          <w:lang w:val="fr-CH"/>
        </w:rPr>
        <w:t>. Le procès-verbal de la réunion est envoyé spontanément par e-mail à la direction.</w:t>
      </w:r>
    </w:p>
    <w:p w14:paraId="7E20EBD3" w14:textId="77777777" w:rsidR="00DD5E5F" w:rsidRPr="00987BC2" w:rsidRDefault="00DD5E5F">
      <w:pPr>
        <w:pStyle w:val="Textkrper"/>
        <w:spacing w:before="7"/>
        <w:rPr>
          <w:sz w:val="26"/>
          <w:lang w:val="fr-CH"/>
        </w:rPr>
      </w:pPr>
    </w:p>
    <w:p w14:paraId="5003EA5F" w14:textId="77777777" w:rsidR="00DD5E5F" w:rsidRPr="00987BC2" w:rsidRDefault="00DD5E5F" w:rsidP="00DD5E5F">
      <w:pPr>
        <w:pStyle w:val="berschrift11"/>
        <w:numPr>
          <w:ilvl w:val="0"/>
          <w:numId w:val="3"/>
        </w:numPr>
        <w:tabs>
          <w:tab w:val="left" w:pos="1250"/>
        </w:tabs>
        <w:rPr>
          <w:lang w:val="fr-CH"/>
        </w:rPr>
      </w:pPr>
      <w:r w:rsidRPr="00987BC2">
        <w:rPr>
          <w:lang w:val="fr-CH"/>
        </w:rPr>
        <w:t xml:space="preserve">Ressources </w:t>
      </w:r>
      <w:r w:rsidR="006E243D">
        <w:rPr>
          <w:lang w:val="fr-CH"/>
        </w:rPr>
        <w:t>et</w:t>
      </w:r>
      <w:r w:rsidRPr="00987BC2">
        <w:rPr>
          <w:lang w:val="fr-CH"/>
        </w:rPr>
        <w:t xml:space="preserve"> formation</w:t>
      </w:r>
      <w:r w:rsidR="006E243D">
        <w:rPr>
          <w:lang w:val="fr-CH"/>
        </w:rPr>
        <w:t xml:space="preserve"> continue</w:t>
      </w:r>
    </w:p>
    <w:p w14:paraId="41432DEE" w14:textId="77777777" w:rsidR="00DD5E5F" w:rsidRPr="00987BC2" w:rsidRDefault="00DD5E5F" w:rsidP="005E234B">
      <w:pPr>
        <w:pStyle w:val="Textkrper"/>
        <w:spacing w:before="57" w:line="312" w:lineRule="auto"/>
        <w:ind w:left="851"/>
        <w:rPr>
          <w:lang w:val="fr-CH"/>
        </w:rPr>
      </w:pPr>
      <w:r w:rsidRPr="00987BC2">
        <w:rPr>
          <w:position w:val="6"/>
          <w:sz w:val="13"/>
          <w:lang w:val="fr-CH"/>
        </w:rPr>
        <w:t xml:space="preserve">1 </w:t>
      </w:r>
      <w:r w:rsidRPr="00987BC2">
        <w:rPr>
          <w:lang w:val="fr-CH"/>
        </w:rPr>
        <w:t>La direction soutient le cercle de qualité dans l</w:t>
      </w:r>
      <w:r w:rsidR="00987BC2">
        <w:rPr>
          <w:lang w:val="fr-CH"/>
        </w:rPr>
        <w:t>’</w:t>
      </w:r>
      <w:r w:rsidRPr="00987BC2">
        <w:rPr>
          <w:lang w:val="fr-CH"/>
        </w:rPr>
        <w:t>accomplissement de ses tâches</w:t>
      </w:r>
      <w:r w:rsidRPr="006E243D">
        <w:rPr>
          <w:vertAlign w:val="superscript"/>
          <w:lang w:val="fr-CH"/>
        </w:rPr>
        <w:t>9</w:t>
      </w:r>
      <w:r w:rsidRPr="00987BC2">
        <w:rPr>
          <w:lang w:val="fr-CH"/>
        </w:rPr>
        <w:t xml:space="preserve"> . Elle met à sa disposition les ressources nécessaires à cet effet</w:t>
      </w:r>
      <w:r w:rsidR="0094052D">
        <w:rPr>
          <w:lang w:val="fr-CH"/>
        </w:rPr>
        <w:t>:</w:t>
      </w:r>
    </w:p>
    <w:p w14:paraId="4945E11F" w14:textId="77777777" w:rsidR="00DD5E5F" w:rsidRPr="00987BC2" w:rsidRDefault="00DD5E5F" w:rsidP="00DD5E5F">
      <w:pPr>
        <w:pStyle w:val="Listenabsatz"/>
        <w:numPr>
          <w:ilvl w:val="0"/>
          <w:numId w:val="2"/>
        </w:numPr>
        <w:tabs>
          <w:tab w:val="left" w:pos="1249"/>
          <w:tab w:val="left" w:pos="1250"/>
        </w:tabs>
        <w:spacing w:before="98" w:line="271" w:lineRule="auto"/>
        <w:rPr>
          <w:sz w:val="20"/>
          <w:lang w:val="fr-CH"/>
        </w:rPr>
      </w:pPr>
      <w:r w:rsidRPr="00987BC2">
        <w:rPr>
          <w:sz w:val="20"/>
          <w:lang w:val="fr-CH"/>
        </w:rPr>
        <w:t xml:space="preserve">Le temps consacré au travail au sein du </w:t>
      </w:r>
      <w:r w:rsidR="005E234B">
        <w:rPr>
          <w:sz w:val="20"/>
          <w:lang w:val="fr-CH"/>
        </w:rPr>
        <w:t>c</w:t>
      </w:r>
      <w:r w:rsidRPr="00987BC2">
        <w:rPr>
          <w:sz w:val="20"/>
          <w:lang w:val="fr-CH"/>
        </w:rPr>
        <w:t>ercle-Q est considéré comme du temps de travail. Le crédit-temps s</w:t>
      </w:r>
      <w:r w:rsidR="00987BC2">
        <w:rPr>
          <w:sz w:val="20"/>
          <w:lang w:val="fr-CH"/>
        </w:rPr>
        <w:t>’</w:t>
      </w:r>
      <w:r w:rsidRPr="00987BC2">
        <w:rPr>
          <w:sz w:val="20"/>
          <w:lang w:val="fr-CH"/>
        </w:rPr>
        <w:t xml:space="preserve">élève par personne à environ 18 heures par année civile pour 6 réunions par an (temps de préparation inclus). </w:t>
      </w:r>
      <w:r w:rsidR="006C1C71">
        <w:rPr>
          <w:sz w:val="20"/>
          <w:lang w:val="fr-CH"/>
        </w:rPr>
        <w:t xml:space="preserve">En sa qualité de </w:t>
      </w:r>
      <w:proofErr w:type="spellStart"/>
      <w:r w:rsidR="006C1C71">
        <w:rPr>
          <w:sz w:val="20"/>
          <w:lang w:val="fr-CH"/>
        </w:rPr>
        <w:t>président-e</w:t>
      </w:r>
      <w:proofErr w:type="spellEnd"/>
      <w:r w:rsidR="006C1C71">
        <w:rPr>
          <w:sz w:val="20"/>
          <w:lang w:val="fr-CH"/>
        </w:rPr>
        <w:t xml:space="preserve"> du cercle Q, le ou la responsable de la gestion de la qualité </w:t>
      </w:r>
      <w:r w:rsidR="006C1C71" w:rsidRPr="00987BC2">
        <w:rPr>
          <w:sz w:val="20"/>
          <w:lang w:val="fr-CH"/>
        </w:rPr>
        <w:t>informe la direction à la fin de chaque année du temps effectivement consacré par ses membres.</w:t>
      </w:r>
    </w:p>
    <w:p w14:paraId="18DA3E0D" w14:textId="77777777" w:rsidR="005E234B" w:rsidRDefault="00DD5E5F" w:rsidP="005E234B">
      <w:pPr>
        <w:pStyle w:val="Listenabsatz"/>
        <w:numPr>
          <w:ilvl w:val="0"/>
          <w:numId w:val="2"/>
        </w:numPr>
        <w:tabs>
          <w:tab w:val="left" w:pos="1249"/>
          <w:tab w:val="left" w:pos="1250"/>
        </w:tabs>
        <w:spacing w:before="2" w:line="307" w:lineRule="auto"/>
        <w:rPr>
          <w:sz w:val="20"/>
          <w:lang w:val="fr-CH"/>
        </w:rPr>
      </w:pPr>
      <w:proofErr w:type="spellStart"/>
      <w:r w:rsidRPr="00987BC2">
        <w:rPr>
          <w:sz w:val="20"/>
          <w:lang w:val="fr-CH"/>
        </w:rPr>
        <w:t>Schlogari</w:t>
      </w:r>
      <w:proofErr w:type="spellEnd"/>
      <w:r w:rsidRPr="00987BC2">
        <w:rPr>
          <w:sz w:val="20"/>
          <w:lang w:val="fr-CH"/>
        </w:rPr>
        <w:t xml:space="preserve"> met à disposition du </w:t>
      </w:r>
      <w:r w:rsidR="005E234B">
        <w:rPr>
          <w:sz w:val="20"/>
          <w:lang w:val="fr-CH"/>
        </w:rPr>
        <w:t>c</w:t>
      </w:r>
      <w:r w:rsidRPr="00987BC2">
        <w:rPr>
          <w:sz w:val="20"/>
          <w:lang w:val="fr-CH"/>
        </w:rPr>
        <w:t xml:space="preserve">ercle-Q des locaux et des moyens auxiliaires dans la mesure nécessaire. </w:t>
      </w:r>
    </w:p>
    <w:p w14:paraId="078B3FC2" w14:textId="77777777" w:rsidR="00DD5E5F" w:rsidRPr="00987BC2" w:rsidRDefault="00DD5E5F" w:rsidP="005E234B">
      <w:pPr>
        <w:pStyle w:val="Listenabsatz"/>
        <w:tabs>
          <w:tab w:val="left" w:pos="1249"/>
          <w:tab w:val="left" w:pos="1250"/>
        </w:tabs>
        <w:spacing w:before="2" w:line="307" w:lineRule="auto"/>
        <w:ind w:left="851" w:firstLine="0"/>
        <w:rPr>
          <w:sz w:val="20"/>
          <w:lang w:val="fr-CH"/>
        </w:rPr>
      </w:pPr>
      <w:r w:rsidRPr="00987BC2">
        <w:rPr>
          <w:position w:val="6"/>
          <w:sz w:val="13"/>
          <w:lang w:val="fr-CH"/>
        </w:rPr>
        <w:t xml:space="preserve">2 </w:t>
      </w:r>
      <w:r w:rsidRPr="00987BC2">
        <w:rPr>
          <w:sz w:val="20"/>
          <w:lang w:val="fr-CH"/>
        </w:rPr>
        <w:t xml:space="preserve">Les éventuels </w:t>
      </w:r>
      <w:r w:rsidR="005E234B">
        <w:rPr>
          <w:sz w:val="20"/>
          <w:lang w:val="fr-CH"/>
        </w:rPr>
        <w:t>débours</w:t>
      </w:r>
      <w:r w:rsidRPr="00987BC2">
        <w:rPr>
          <w:sz w:val="20"/>
          <w:lang w:val="fr-CH"/>
        </w:rPr>
        <w:t xml:space="preserve"> occasionnés par le travail du </w:t>
      </w:r>
      <w:r w:rsidR="005E234B">
        <w:rPr>
          <w:sz w:val="20"/>
          <w:lang w:val="fr-CH"/>
        </w:rPr>
        <w:t>c</w:t>
      </w:r>
      <w:r w:rsidRPr="00987BC2">
        <w:rPr>
          <w:sz w:val="20"/>
          <w:lang w:val="fr-CH"/>
        </w:rPr>
        <w:t>ercle-Q doivent être préalablement soumis à l</w:t>
      </w:r>
      <w:r w:rsidR="00987BC2">
        <w:rPr>
          <w:sz w:val="20"/>
          <w:lang w:val="fr-CH"/>
        </w:rPr>
        <w:t>’</w:t>
      </w:r>
      <w:r w:rsidRPr="00987BC2">
        <w:rPr>
          <w:sz w:val="20"/>
          <w:lang w:val="fr-CH"/>
        </w:rPr>
        <w:t>approbation de la direction ou de la personne compétente en matière de finances</w:t>
      </w:r>
      <w:r w:rsidRPr="005E234B">
        <w:rPr>
          <w:sz w:val="20"/>
          <w:vertAlign w:val="superscript"/>
          <w:lang w:val="fr-CH"/>
        </w:rPr>
        <w:t>10</w:t>
      </w:r>
      <w:r w:rsidRPr="00987BC2">
        <w:rPr>
          <w:sz w:val="20"/>
          <w:lang w:val="fr-CH"/>
        </w:rPr>
        <w:t>.</w:t>
      </w:r>
    </w:p>
    <w:p w14:paraId="0419B073" w14:textId="77777777" w:rsidR="00DD5E5F" w:rsidRPr="00987BC2" w:rsidRDefault="00DD5E5F" w:rsidP="005E234B">
      <w:pPr>
        <w:pStyle w:val="Textkrper"/>
        <w:spacing w:before="126" w:line="312" w:lineRule="auto"/>
        <w:ind w:left="851"/>
        <w:rPr>
          <w:lang w:val="fr-CH"/>
        </w:rPr>
      </w:pPr>
      <w:r w:rsidRPr="00987BC2">
        <w:rPr>
          <w:position w:val="6"/>
          <w:sz w:val="13"/>
          <w:lang w:val="fr-CH"/>
        </w:rPr>
        <w:t xml:space="preserve">3 </w:t>
      </w:r>
      <w:r w:rsidRPr="00987BC2">
        <w:rPr>
          <w:lang w:val="fr-CH"/>
        </w:rPr>
        <w:t xml:space="preserve">Les membres du cercle </w:t>
      </w:r>
      <w:r w:rsidR="006E243D">
        <w:rPr>
          <w:lang w:val="fr-CH"/>
        </w:rPr>
        <w:t>Q</w:t>
      </w:r>
      <w:r w:rsidRPr="00987BC2">
        <w:rPr>
          <w:lang w:val="fr-CH"/>
        </w:rPr>
        <w:t xml:space="preserve"> peuvent, avec l</w:t>
      </w:r>
      <w:r w:rsidR="00987BC2">
        <w:rPr>
          <w:lang w:val="fr-CH"/>
        </w:rPr>
        <w:t>’</w:t>
      </w:r>
      <w:r w:rsidRPr="00987BC2">
        <w:rPr>
          <w:lang w:val="fr-CH"/>
        </w:rPr>
        <w:t xml:space="preserve">accord de la direction, suivre des formations utiles à leur activité au sein du cercle </w:t>
      </w:r>
      <w:r w:rsidR="006E243D">
        <w:rPr>
          <w:lang w:val="fr-CH"/>
        </w:rPr>
        <w:t>Q</w:t>
      </w:r>
      <w:r w:rsidRPr="00987BC2">
        <w:rPr>
          <w:lang w:val="fr-CH"/>
        </w:rPr>
        <w:t>.</w:t>
      </w:r>
    </w:p>
    <w:p w14:paraId="6892DD61" w14:textId="77777777" w:rsidR="00DD5E5F" w:rsidRPr="00987BC2" w:rsidRDefault="00DD5E5F" w:rsidP="006E243D">
      <w:pPr>
        <w:pStyle w:val="Textkrper"/>
        <w:spacing w:before="122"/>
        <w:ind w:left="851"/>
        <w:rPr>
          <w:lang w:val="fr-CH"/>
        </w:rPr>
      </w:pPr>
      <w:r w:rsidRPr="00987BC2">
        <w:rPr>
          <w:position w:val="6"/>
          <w:sz w:val="13"/>
          <w:lang w:val="fr-CH"/>
        </w:rPr>
        <w:t xml:space="preserve">4 </w:t>
      </w:r>
      <w:r w:rsidRPr="00987BC2">
        <w:rPr>
          <w:lang w:val="fr-CH"/>
        </w:rPr>
        <w:t xml:space="preserve">Les </w:t>
      </w:r>
      <w:r w:rsidR="006E243D">
        <w:rPr>
          <w:lang w:val="fr-CH"/>
        </w:rPr>
        <w:t>débours</w:t>
      </w:r>
      <w:r w:rsidRPr="00987BC2">
        <w:rPr>
          <w:lang w:val="fr-CH"/>
        </w:rPr>
        <w:t xml:space="preserve"> liés à l</w:t>
      </w:r>
      <w:r w:rsidR="00987BC2">
        <w:rPr>
          <w:lang w:val="fr-CH"/>
        </w:rPr>
        <w:t>’</w:t>
      </w:r>
      <w:r w:rsidRPr="00987BC2">
        <w:rPr>
          <w:lang w:val="fr-CH"/>
        </w:rPr>
        <w:t xml:space="preserve">activité </w:t>
      </w:r>
      <w:r w:rsidR="006E243D">
        <w:rPr>
          <w:lang w:val="fr-CH"/>
        </w:rPr>
        <w:t>au sein du ce</w:t>
      </w:r>
      <w:r w:rsidRPr="00987BC2">
        <w:rPr>
          <w:lang w:val="fr-CH"/>
        </w:rPr>
        <w:t>rcle-Q sont régis par le règlement des frais d</w:t>
      </w:r>
      <w:r w:rsidR="006E243D">
        <w:rPr>
          <w:lang w:val="fr-CH"/>
        </w:rPr>
        <w:t>e</w:t>
      </w:r>
      <w:r w:rsidRPr="00987BC2">
        <w:rPr>
          <w:lang w:val="fr-CH"/>
        </w:rPr>
        <w:t xml:space="preserve"> </w:t>
      </w:r>
      <w:proofErr w:type="spellStart"/>
      <w:r w:rsidRPr="00987BC2">
        <w:rPr>
          <w:lang w:val="fr-CH"/>
        </w:rPr>
        <w:t>Schlogari</w:t>
      </w:r>
      <w:proofErr w:type="spellEnd"/>
      <w:r w:rsidRPr="00987BC2">
        <w:rPr>
          <w:lang w:val="fr-CH"/>
        </w:rPr>
        <w:t>.</w:t>
      </w:r>
    </w:p>
    <w:p w14:paraId="6543B584" w14:textId="77777777" w:rsidR="00DD5E5F" w:rsidRPr="00987BC2" w:rsidRDefault="00DD5E5F">
      <w:pPr>
        <w:pStyle w:val="Textkrper"/>
        <w:spacing w:before="5"/>
        <w:rPr>
          <w:sz w:val="32"/>
          <w:lang w:val="fr-CH"/>
        </w:rPr>
      </w:pPr>
    </w:p>
    <w:p w14:paraId="71977CA4" w14:textId="77777777" w:rsidR="00DD5E5F" w:rsidRPr="00987BC2" w:rsidRDefault="00DD5E5F" w:rsidP="00DD5E5F">
      <w:pPr>
        <w:pStyle w:val="berschrift11"/>
        <w:numPr>
          <w:ilvl w:val="0"/>
          <w:numId w:val="3"/>
        </w:numPr>
        <w:tabs>
          <w:tab w:val="left" w:pos="1250"/>
        </w:tabs>
        <w:spacing w:before="1"/>
        <w:rPr>
          <w:lang w:val="fr-CH"/>
        </w:rPr>
      </w:pPr>
      <w:r w:rsidRPr="00987BC2">
        <w:rPr>
          <w:lang w:val="fr-CH"/>
        </w:rPr>
        <w:t>Durée du mandat</w:t>
      </w:r>
    </w:p>
    <w:p w14:paraId="5B958ACD" w14:textId="77777777" w:rsidR="00DD5E5F" w:rsidRPr="00987BC2" w:rsidRDefault="00DD5E5F" w:rsidP="005E234B">
      <w:pPr>
        <w:pStyle w:val="Textkrper"/>
        <w:spacing w:before="56" w:line="312" w:lineRule="auto"/>
        <w:ind w:left="851"/>
        <w:rPr>
          <w:lang w:val="fr-CH"/>
        </w:rPr>
      </w:pPr>
      <w:r w:rsidRPr="00987BC2">
        <w:rPr>
          <w:lang w:val="fr-CH"/>
        </w:rPr>
        <w:t>Le mandat ordinaire d</w:t>
      </w:r>
      <w:r w:rsidR="00987BC2">
        <w:rPr>
          <w:lang w:val="fr-CH"/>
        </w:rPr>
        <w:t>’</w:t>
      </w:r>
      <w:r w:rsidRPr="00987BC2">
        <w:rPr>
          <w:lang w:val="fr-CH"/>
        </w:rPr>
        <w:t xml:space="preserve">un membre du </w:t>
      </w:r>
      <w:r w:rsidR="005E234B">
        <w:rPr>
          <w:lang w:val="fr-CH"/>
        </w:rPr>
        <w:t>c</w:t>
      </w:r>
      <w:r w:rsidRPr="00987BC2">
        <w:rPr>
          <w:lang w:val="fr-CH"/>
        </w:rPr>
        <w:t xml:space="preserve">ercle </w:t>
      </w:r>
      <w:r w:rsidR="005E234B">
        <w:rPr>
          <w:lang w:val="fr-CH"/>
        </w:rPr>
        <w:t>Q</w:t>
      </w:r>
      <w:r w:rsidRPr="00987BC2">
        <w:rPr>
          <w:lang w:val="fr-CH"/>
        </w:rPr>
        <w:t xml:space="preserve"> dure normalement deux ans (sauf pour </w:t>
      </w:r>
      <w:r w:rsidR="005E234B">
        <w:rPr>
          <w:lang w:val="fr-CH"/>
        </w:rPr>
        <w:t xml:space="preserve">le ou la responsable </w:t>
      </w:r>
      <w:r w:rsidRPr="00987BC2">
        <w:rPr>
          <w:lang w:val="fr-CH"/>
        </w:rPr>
        <w:t>de la gestion de la qualité). Il débute en général lors de la première réunion après l</w:t>
      </w:r>
      <w:r w:rsidR="00987BC2">
        <w:rPr>
          <w:lang w:val="fr-CH"/>
        </w:rPr>
        <w:t>’</w:t>
      </w:r>
      <w:r w:rsidRPr="00987BC2">
        <w:rPr>
          <w:lang w:val="fr-CH"/>
        </w:rPr>
        <w:t>élection/la confirmation. Une réélection est possible.</w:t>
      </w:r>
    </w:p>
    <w:p w14:paraId="12FAB19E" w14:textId="77777777" w:rsidR="00DD5E5F" w:rsidRPr="00987BC2" w:rsidRDefault="00DD5E5F">
      <w:pPr>
        <w:pStyle w:val="Textkrper"/>
        <w:spacing w:before="7"/>
        <w:rPr>
          <w:sz w:val="26"/>
          <w:lang w:val="fr-CH"/>
        </w:rPr>
      </w:pPr>
    </w:p>
    <w:p w14:paraId="367CB764" w14:textId="77777777" w:rsidR="00DD5E5F" w:rsidRPr="00987BC2" w:rsidRDefault="005E234B" w:rsidP="00DD5E5F">
      <w:pPr>
        <w:pStyle w:val="berschrift11"/>
        <w:numPr>
          <w:ilvl w:val="0"/>
          <w:numId w:val="3"/>
        </w:numPr>
        <w:tabs>
          <w:tab w:val="left" w:pos="1250"/>
        </w:tabs>
        <w:spacing w:before="1"/>
        <w:rPr>
          <w:lang w:val="fr-CH"/>
        </w:rPr>
      </w:pPr>
      <w:r>
        <w:rPr>
          <w:lang w:val="fr-CH"/>
        </w:rPr>
        <w:t>Réseautage</w:t>
      </w:r>
    </w:p>
    <w:p w14:paraId="69944B9F" w14:textId="77777777" w:rsidR="00DD5E5F" w:rsidRPr="00987BC2" w:rsidRDefault="00DD5E5F" w:rsidP="005E234B">
      <w:pPr>
        <w:pStyle w:val="Textkrper"/>
        <w:spacing w:before="56" w:line="312" w:lineRule="auto"/>
        <w:ind w:left="851"/>
        <w:rPr>
          <w:lang w:val="fr-CH"/>
        </w:rPr>
      </w:pPr>
      <w:r w:rsidRPr="00987BC2">
        <w:rPr>
          <w:lang w:val="fr-CH"/>
        </w:rPr>
        <w:t>Pour les thèmes identifiés nécessitant une action accrue, l</w:t>
      </w:r>
      <w:r w:rsidR="00987BC2">
        <w:rPr>
          <w:lang w:val="fr-CH"/>
        </w:rPr>
        <w:t>’</w:t>
      </w:r>
      <w:r w:rsidRPr="00987BC2">
        <w:rPr>
          <w:lang w:val="fr-CH"/>
        </w:rPr>
        <w:t>échange ou la collaboration avec des entreprises ayant une situation similaire est recherché dans la mesure du possible.</w:t>
      </w:r>
    </w:p>
    <w:p w14:paraId="7925F9DC" w14:textId="77777777" w:rsidR="00DD5E5F" w:rsidRPr="00987BC2" w:rsidRDefault="00DD5E5F">
      <w:pPr>
        <w:pStyle w:val="Textkrper"/>
        <w:spacing w:before="7"/>
        <w:rPr>
          <w:sz w:val="26"/>
          <w:lang w:val="fr-CH"/>
        </w:rPr>
      </w:pPr>
    </w:p>
    <w:p w14:paraId="40EF6ABA" w14:textId="77777777" w:rsidR="00DD5E5F" w:rsidRPr="00987BC2" w:rsidRDefault="005E234B" w:rsidP="00DD5E5F">
      <w:pPr>
        <w:pStyle w:val="berschrift11"/>
        <w:numPr>
          <w:ilvl w:val="0"/>
          <w:numId w:val="3"/>
        </w:numPr>
        <w:tabs>
          <w:tab w:val="left" w:pos="1250"/>
        </w:tabs>
        <w:rPr>
          <w:lang w:val="fr-CH"/>
        </w:rPr>
      </w:pPr>
      <w:r>
        <w:rPr>
          <w:lang w:val="fr-CH"/>
        </w:rPr>
        <w:t>Dissolution</w:t>
      </w:r>
    </w:p>
    <w:p w14:paraId="3BDE3A83" w14:textId="77777777" w:rsidR="00DD5E5F" w:rsidRPr="00987BC2" w:rsidRDefault="00DD5E5F" w:rsidP="005E234B">
      <w:pPr>
        <w:pStyle w:val="Textkrper"/>
        <w:spacing w:before="57"/>
        <w:ind w:left="851"/>
        <w:rPr>
          <w:lang w:val="fr-CH"/>
        </w:rPr>
      </w:pPr>
      <w:r w:rsidRPr="00987BC2">
        <w:rPr>
          <w:lang w:val="fr-CH"/>
        </w:rPr>
        <w:t xml:space="preserve">Le </w:t>
      </w:r>
      <w:r w:rsidR="005E234B">
        <w:rPr>
          <w:lang w:val="fr-CH"/>
        </w:rPr>
        <w:t>c</w:t>
      </w:r>
      <w:r w:rsidRPr="00987BC2">
        <w:rPr>
          <w:lang w:val="fr-CH"/>
        </w:rPr>
        <w:t xml:space="preserve">ercle </w:t>
      </w:r>
      <w:r w:rsidR="005E234B">
        <w:rPr>
          <w:lang w:val="fr-CH"/>
        </w:rPr>
        <w:t>Q</w:t>
      </w:r>
      <w:r w:rsidRPr="00987BC2">
        <w:rPr>
          <w:lang w:val="fr-CH"/>
        </w:rPr>
        <w:t xml:space="preserve"> ne peut être dissous que par une décision de la direction.</w:t>
      </w:r>
    </w:p>
    <w:p w14:paraId="57777E5E" w14:textId="77777777" w:rsidR="00DD5E5F" w:rsidRPr="00987BC2" w:rsidRDefault="00B8332B">
      <w:pPr>
        <w:pStyle w:val="Textkrper"/>
        <w:rPr>
          <w:sz w:val="12"/>
          <w:lang w:val="fr-CH"/>
        </w:rPr>
      </w:pPr>
      <w:r>
        <w:rPr>
          <w:lang w:val="fr-CH"/>
        </w:rPr>
        <w:pict w14:anchorId="0130B248">
          <v:rect id="docshape9" o:spid="_x0000_s1032" style="position:absolute;margin-left:85.1pt;margin-top:8.15pt;width:2in;height:.5pt;z-index:-251648000;mso-wrap-distance-left:0;mso-wrap-distance-right:0;mso-position-horizontal-relative:page" fillcolor="black" stroked="f">
            <w10:wrap type="topAndBottom" anchorx="page"/>
          </v:rect>
        </w:pict>
      </w:r>
    </w:p>
    <w:p w14:paraId="1E37C0A1" w14:textId="77777777" w:rsidR="00DD5E5F" w:rsidRPr="00987BC2" w:rsidRDefault="00DD5E5F">
      <w:pPr>
        <w:pStyle w:val="Textkrper"/>
        <w:rPr>
          <w:sz w:val="10"/>
          <w:lang w:val="fr-CH"/>
        </w:rPr>
      </w:pPr>
    </w:p>
    <w:p w14:paraId="5BE5AA37" w14:textId="77777777" w:rsidR="00DD5E5F" w:rsidRPr="00987BC2" w:rsidRDefault="00DD5E5F">
      <w:pPr>
        <w:spacing w:before="102" w:line="183" w:lineRule="exact"/>
        <w:rPr>
          <w:sz w:val="16"/>
        </w:rPr>
      </w:pPr>
      <w:r w:rsidRPr="00987BC2">
        <w:rPr>
          <w:sz w:val="16"/>
          <w:vertAlign w:val="superscript"/>
        </w:rPr>
        <w:t>8</w:t>
      </w:r>
      <w:r w:rsidRPr="00987BC2">
        <w:rPr>
          <w:sz w:val="16"/>
        </w:rPr>
        <w:t xml:space="preserve"> Tous les segments de clientèle</w:t>
      </w:r>
      <w:r w:rsidR="0094052D">
        <w:rPr>
          <w:sz w:val="16"/>
        </w:rPr>
        <w:t>:</w:t>
      </w:r>
      <w:r w:rsidRPr="00987BC2">
        <w:rPr>
          <w:sz w:val="16"/>
        </w:rPr>
        <w:t xml:space="preserve"> </w:t>
      </w:r>
      <w:r w:rsidR="005E234B">
        <w:rPr>
          <w:sz w:val="16"/>
        </w:rPr>
        <w:t>c</w:t>
      </w:r>
      <w:r w:rsidRPr="00987BC2">
        <w:rPr>
          <w:sz w:val="16"/>
        </w:rPr>
        <w:t>ollaborateurs</w:t>
      </w:r>
      <w:r w:rsidR="005E234B">
        <w:rPr>
          <w:sz w:val="16"/>
        </w:rPr>
        <w:t>/-</w:t>
      </w:r>
      <w:proofErr w:type="spellStart"/>
      <w:r w:rsidR="005E234B">
        <w:rPr>
          <w:sz w:val="16"/>
        </w:rPr>
        <w:t>trices</w:t>
      </w:r>
      <w:proofErr w:type="spellEnd"/>
      <w:r w:rsidRPr="00987BC2">
        <w:rPr>
          <w:sz w:val="16"/>
        </w:rPr>
        <w:t>, résident</w:t>
      </w:r>
      <w:r w:rsidR="005E234B">
        <w:rPr>
          <w:sz w:val="16"/>
        </w:rPr>
        <w:t>-e-</w:t>
      </w:r>
      <w:r w:rsidRPr="00987BC2">
        <w:rPr>
          <w:sz w:val="16"/>
        </w:rPr>
        <w:t>s, curateurs</w:t>
      </w:r>
      <w:r w:rsidR="005E234B">
        <w:rPr>
          <w:sz w:val="16"/>
        </w:rPr>
        <w:t>/-</w:t>
      </w:r>
      <w:proofErr w:type="spellStart"/>
      <w:r w:rsidR="005E234B">
        <w:rPr>
          <w:sz w:val="16"/>
        </w:rPr>
        <w:t>trices</w:t>
      </w:r>
      <w:proofErr w:type="spellEnd"/>
      <w:r w:rsidRPr="00987BC2">
        <w:rPr>
          <w:sz w:val="16"/>
        </w:rPr>
        <w:t>, médecins de famille, etc.</w:t>
      </w:r>
    </w:p>
    <w:p w14:paraId="14BFF5FF" w14:textId="77777777" w:rsidR="00DD5E5F" w:rsidRPr="00987BC2" w:rsidRDefault="00DD5E5F">
      <w:pPr>
        <w:rPr>
          <w:sz w:val="16"/>
        </w:rPr>
      </w:pPr>
      <w:r w:rsidRPr="00987BC2">
        <w:rPr>
          <w:sz w:val="16"/>
          <w:vertAlign w:val="superscript"/>
        </w:rPr>
        <w:t>9</w:t>
      </w:r>
      <w:r w:rsidRPr="00987BC2">
        <w:rPr>
          <w:sz w:val="16"/>
        </w:rPr>
        <w:t xml:space="preserve"> Les demandes de formation continue se font par le biais de la ligne hiérarchique et dans le cadre du budget, </w:t>
      </w:r>
      <w:r w:rsidR="005E234B">
        <w:rPr>
          <w:sz w:val="16"/>
        </w:rPr>
        <w:t>pour autant qu’aucune</w:t>
      </w:r>
      <w:r w:rsidRPr="00987BC2">
        <w:rPr>
          <w:sz w:val="16"/>
        </w:rPr>
        <w:t xml:space="preserve"> formation ne peut être organisée</w:t>
      </w:r>
      <w:r w:rsidR="005E234B">
        <w:rPr>
          <w:sz w:val="16"/>
        </w:rPr>
        <w:t xml:space="preserve"> en interne</w:t>
      </w:r>
      <w:r w:rsidRPr="00987BC2">
        <w:rPr>
          <w:sz w:val="16"/>
        </w:rPr>
        <w:t>.</w:t>
      </w:r>
    </w:p>
    <w:p w14:paraId="234CEE56" w14:textId="77777777" w:rsidR="00DD5E5F" w:rsidRPr="00987BC2" w:rsidRDefault="00DD5E5F">
      <w:pPr>
        <w:spacing w:before="1"/>
        <w:rPr>
          <w:sz w:val="16"/>
        </w:rPr>
      </w:pPr>
      <w:r w:rsidRPr="00987BC2">
        <w:rPr>
          <w:sz w:val="16"/>
          <w:vertAlign w:val="superscript"/>
        </w:rPr>
        <w:t>10</w:t>
      </w:r>
      <w:r w:rsidRPr="00987BC2">
        <w:rPr>
          <w:sz w:val="16"/>
        </w:rPr>
        <w:t xml:space="preserve"> Exemples</w:t>
      </w:r>
      <w:r w:rsidR="0094052D">
        <w:rPr>
          <w:sz w:val="16"/>
        </w:rPr>
        <w:t>:</w:t>
      </w:r>
      <w:r w:rsidRPr="00987BC2">
        <w:rPr>
          <w:sz w:val="16"/>
        </w:rPr>
        <w:t xml:space="preserve"> </w:t>
      </w:r>
      <w:r w:rsidR="005E234B">
        <w:rPr>
          <w:sz w:val="16"/>
        </w:rPr>
        <w:t>f</w:t>
      </w:r>
      <w:r w:rsidRPr="00987BC2">
        <w:rPr>
          <w:sz w:val="16"/>
        </w:rPr>
        <w:t xml:space="preserve">ormation continue en interne par des </w:t>
      </w:r>
      <w:r w:rsidR="005E234B">
        <w:rPr>
          <w:sz w:val="16"/>
        </w:rPr>
        <w:t xml:space="preserve">prestataires </w:t>
      </w:r>
      <w:r w:rsidRPr="00987BC2">
        <w:rPr>
          <w:sz w:val="16"/>
        </w:rPr>
        <w:t xml:space="preserve">externes sur le thème </w:t>
      </w:r>
      <w:r w:rsidR="006C1C71">
        <w:rPr>
          <w:sz w:val="16"/>
        </w:rPr>
        <w:t>«</w:t>
      </w:r>
      <w:r w:rsidRPr="00987BC2">
        <w:rPr>
          <w:sz w:val="16"/>
        </w:rPr>
        <w:t>London Protocol - ERA Analyse</w:t>
      </w:r>
      <w:r w:rsidR="006C1C71">
        <w:rPr>
          <w:sz w:val="16"/>
        </w:rPr>
        <w:t>»</w:t>
      </w:r>
      <w:r w:rsidRPr="00987BC2">
        <w:rPr>
          <w:sz w:val="16"/>
        </w:rPr>
        <w:t>, participation à des congrès CIRS, etc.</w:t>
      </w:r>
    </w:p>
    <w:p w14:paraId="596023A5" w14:textId="77777777" w:rsidR="00CF11DA" w:rsidRPr="00987BC2" w:rsidRDefault="00CF11DA"/>
    <w:sectPr w:rsidR="00CF11DA" w:rsidRPr="00987BC2" w:rsidSect="00A979E1">
      <w:pgSz w:w="11910" w:h="16840"/>
      <w:pgMar w:top="2220" w:right="800" w:bottom="940" w:left="880" w:header="396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F11C" w14:textId="77777777" w:rsidR="00D22C13" w:rsidRDefault="00D22C13" w:rsidP="00C22002">
      <w:r>
        <w:separator/>
      </w:r>
    </w:p>
  </w:endnote>
  <w:endnote w:type="continuationSeparator" w:id="0">
    <w:p w14:paraId="2EC91802" w14:textId="77777777" w:rsidR="00D22C13" w:rsidRDefault="00D22C13" w:rsidP="00C2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8E8C" w14:textId="77777777" w:rsidR="00A979E1" w:rsidRDefault="00B8332B">
    <w:pPr>
      <w:pStyle w:val="Textkrper"/>
      <w:spacing w:line="14" w:lineRule="auto"/>
    </w:pPr>
    <w:r>
      <w:pict w14:anchorId="277880D0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2" type="#_x0000_t202" style="position:absolute;margin-left:409.95pt;margin-top:793.55pt;width:136.3pt;height:11.1pt;z-index:-251651072;mso-position-horizontal-relative:page;mso-position-vertical-relative:page" filled="f" stroked="f">
          <v:textbox inset="0,0,0,0">
            <w:txbxContent>
              <w:p w14:paraId="6ADE0A8E" w14:textId="77777777" w:rsidR="00485CCC" w:rsidRDefault="00DB5431">
                <w:pPr>
                  <w:spacing w:before="18"/>
                  <w:rPr>
                    <w:sz w:val="16"/>
                  </w:rPr>
                </w:pPr>
                <w:r>
                  <w:rPr>
                    <w:sz w:val="16"/>
                  </w:rPr>
                  <w:t xml:space="preserve">Statut : validé </w:t>
                </w:r>
                <w:r w:rsidR="006C1C71">
                  <w:rPr>
                    <w:sz w:val="16"/>
                  </w:rPr>
                  <w:t xml:space="preserve">                 </w:t>
                </w:r>
                <w:r>
                  <w:rPr>
                    <w:sz w:val="16"/>
                  </w:rPr>
                  <w:t xml:space="preserve">Page </w:t>
                </w:r>
                <w:r w:rsidR="00C22002"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 w:rsidR="00C22002">
                  <w:fldChar w:fldCharType="separate"/>
                </w:r>
                <w:r w:rsidR="006C1C71">
                  <w:rPr>
                    <w:b/>
                    <w:noProof/>
                    <w:sz w:val="16"/>
                  </w:rPr>
                  <w:t>4</w:t>
                </w:r>
                <w:r w:rsidR="00C22002">
                  <w:fldChar w:fldCharType="end"/>
                </w:r>
                <w:r>
                  <w:rPr>
                    <w:sz w:val="16"/>
                  </w:rPr>
                  <w:t>/4</w:t>
                </w:r>
              </w:p>
            </w:txbxContent>
          </v:textbox>
          <w10:wrap anchorx="page" anchory="page"/>
        </v:shape>
      </w:pict>
    </w:r>
    <w:r>
      <w:pict w14:anchorId="54F26C3A">
        <v:shape id="docshape4" o:spid="_x0000_s2050" type="#_x0000_t202" style="position:absolute;margin-left:55.5pt;margin-top:793.65pt;width:132.75pt;height:11pt;z-index:-251653120;mso-position-horizontal-relative:page;mso-position-vertical-relative:page" filled="f" stroked="f">
          <v:textbox inset="0,0,0,0">
            <w:txbxContent>
              <w:p w14:paraId="56E9B2B0" w14:textId="77777777" w:rsidR="00485CCC" w:rsidRDefault="00DB5431">
                <w:pPr>
                  <w:spacing w:before="15"/>
                  <w:rPr>
                    <w:sz w:val="16"/>
                  </w:rPr>
                </w:pPr>
                <w:r>
                  <w:rPr>
                    <w:sz w:val="16"/>
                  </w:rPr>
                  <w:t xml:space="preserve">Organisation </w:t>
                </w:r>
                <w:r w:rsidR="006C1C71">
                  <w:rPr>
                    <w:sz w:val="16"/>
                  </w:rPr>
                  <w:t>C</w:t>
                </w:r>
                <w:r>
                  <w:rPr>
                    <w:sz w:val="16"/>
                  </w:rPr>
                  <w:t>ercle de qualité</w:t>
                </w:r>
              </w:p>
            </w:txbxContent>
          </v:textbox>
          <w10:wrap anchorx="page" anchory="page"/>
        </v:shape>
      </w:pict>
    </w:r>
    <w:r>
      <w:pict w14:anchorId="732EBD8A">
        <v:shape id="docshape3" o:spid="_x0000_s2049" type="#_x0000_t202" style="position:absolute;margin-left:49.2pt;margin-top:806.4pt;width:497.05pt;height:14.65pt;z-index:25166028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  <w:insideH w:val="single" w:sz="4" w:space="0" w:color="BEBEBE"/>
                    <w:insideV w:val="single" w:sz="4" w:space="0" w:color="BEBEBE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837"/>
                  <w:gridCol w:w="4254"/>
                  <w:gridCol w:w="2835"/>
                </w:tblGrid>
                <w:tr w:rsidR="00A979E1" w14:paraId="168FA1F2" w14:textId="77777777">
                  <w:trPr>
                    <w:trHeight w:val="273"/>
                  </w:trPr>
                  <w:tc>
                    <w:tcPr>
                      <w:tcW w:w="2837" w:type="dxa"/>
                    </w:tcPr>
                    <w:p w14:paraId="5D8DC90F" w14:textId="77777777" w:rsidR="00485CCC" w:rsidRDefault="00DB5431" w:rsidP="006C1C71">
                      <w:pPr>
                        <w:pStyle w:val="TableParagraph"/>
                        <w:spacing w:before="4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Responsable: L QM / </w:t>
                      </w:r>
                      <w:proofErr w:type="spellStart"/>
                      <w:r>
                        <w:rPr>
                          <w:sz w:val="16"/>
                        </w:rPr>
                        <w:t>stst</w:t>
                      </w:r>
                      <w:proofErr w:type="spellEnd"/>
                    </w:p>
                  </w:tc>
                  <w:tc>
                    <w:tcPr>
                      <w:tcW w:w="4254" w:type="dxa"/>
                    </w:tcPr>
                    <w:p w14:paraId="2367390A" w14:textId="77777777" w:rsidR="00485CCC" w:rsidRPr="005D403C" w:rsidRDefault="00DB5431" w:rsidP="006C1C71">
                      <w:pPr>
                        <w:pStyle w:val="TableParagraph"/>
                        <w:spacing w:before="41"/>
                        <w:rPr>
                          <w:sz w:val="16"/>
                          <w:lang w:val="fr-CH"/>
                        </w:rPr>
                      </w:pPr>
                      <w:r w:rsidRPr="005D403C">
                        <w:rPr>
                          <w:sz w:val="16"/>
                          <w:lang w:val="fr-CH"/>
                        </w:rPr>
                        <w:t xml:space="preserve">Première validation par </w:t>
                      </w:r>
                      <w:r w:rsidRPr="005D403C">
                        <w:rPr>
                          <w:b/>
                          <w:sz w:val="16"/>
                          <w:lang w:val="fr-CH"/>
                        </w:rPr>
                        <w:t xml:space="preserve">la directrice le: </w:t>
                      </w:r>
                      <w:r w:rsidRPr="005D403C">
                        <w:rPr>
                          <w:sz w:val="16"/>
                          <w:lang w:val="fr-CH"/>
                        </w:rPr>
                        <w:t>27.03.2018</w:t>
                      </w:r>
                    </w:p>
                  </w:tc>
                  <w:tc>
                    <w:tcPr>
                      <w:tcW w:w="2835" w:type="dxa"/>
                    </w:tcPr>
                    <w:p w14:paraId="4A040063" w14:textId="77777777" w:rsidR="00485CCC" w:rsidRDefault="00DB5431">
                      <w:pPr>
                        <w:pStyle w:val="TableParagraph"/>
                        <w:tabs>
                          <w:tab w:val="right" w:pos="2501"/>
                        </w:tabs>
                        <w:spacing w:before="4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Dernière </w:t>
                      </w:r>
                      <w:proofErr w:type="spellStart"/>
                      <w:r>
                        <w:rPr>
                          <w:sz w:val="16"/>
                        </w:rPr>
                        <w:t>modification</w:t>
                      </w:r>
                      <w:proofErr w:type="spellEnd"/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z w:val="16"/>
                        </w:rPr>
                        <w:tab/>
                        <w:t>15.03.2019</w:t>
                      </w:r>
                    </w:p>
                  </w:tc>
                </w:tr>
              </w:tbl>
              <w:p w14:paraId="1F447B6F" w14:textId="77777777" w:rsidR="00A979E1" w:rsidRDefault="00B8332B">
                <w:pPr>
                  <w:pStyle w:val="Textkrper"/>
                </w:pPr>
              </w:p>
            </w:txbxContent>
          </v:textbox>
          <w10:wrap anchorx="page" anchory="page"/>
        </v:shape>
      </w:pict>
    </w:r>
    <w:r>
      <w:pict w14:anchorId="632A5A7B">
        <v:shape id="docshape5" o:spid="_x0000_s2051" type="#_x0000_t202" style="position:absolute;margin-left:346.25pt;margin-top:793.65pt;width:20.9pt;height:11pt;z-index:-251652096;mso-position-horizontal-relative:page;mso-position-vertical-relative:page" filled="f" stroked="f">
          <v:textbox inset="0,0,0,0">
            <w:txbxContent>
              <w:p w14:paraId="34F8A51D" w14:textId="77777777" w:rsidR="00485CCC" w:rsidRDefault="00DB5431">
                <w:pPr>
                  <w:spacing w:before="15"/>
                  <w:rPr>
                    <w:sz w:val="16"/>
                  </w:rPr>
                </w:pPr>
                <w:r>
                  <w:rPr>
                    <w:sz w:val="16"/>
                  </w:rPr>
                  <w:t>V 1.1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33FF" w14:textId="77777777" w:rsidR="00D22C13" w:rsidRDefault="00D22C13" w:rsidP="00C22002">
      <w:r>
        <w:separator/>
      </w:r>
    </w:p>
  </w:footnote>
  <w:footnote w:type="continuationSeparator" w:id="0">
    <w:p w14:paraId="334A907E" w14:textId="77777777" w:rsidR="00D22C13" w:rsidRDefault="00D22C13" w:rsidP="00C2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5594" w14:textId="77777777" w:rsidR="00485CCC" w:rsidRDefault="00DB5431">
    <w:pPr>
      <w:pStyle w:val="Textkrper"/>
      <w:spacing w:line="14" w:lineRule="auto"/>
    </w:pPr>
    <w:r>
      <w:rPr>
        <w:noProof/>
        <w:lang w:val="fr-CH" w:eastAsia="fr-CH"/>
      </w:rPr>
      <w:drawing>
        <wp:anchor distT="0" distB="0" distL="0" distR="0" simplePos="0" relativeHeight="251661312" behindDoc="1" locked="0" layoutInCell="1" allowOverlap="1" wp14:anchorId="18D2C873" wp14:editId="6960A078">
          <wp:simplePos x="0" y="0"/>
          <wp:positionH relativeFrom="page">
            <wp:posOffset>3348228</wp:posOffset>
          </wp:positionH>
          <wp:positionV relativeFrom="page">
            <wp:posOffset>251459</wp:posOffset>
          </wp:positionV>
          <wp:extent cx="864108" cy="11628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108" cy="1162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E750" w14:textId="77777777" w:rsidR="00485CCC" w:rsidRDefault="00DB5431">
    <w:pPr>
      <w:pStyle w:val="Textkrper"/>
      <w:spacing w:line="14" w:lineRule="auto"/>
    </w:pPr>
    <w:r>
      <w:rPr>
        <w:noProof/>
        <w:lang w:val="fr-CH" w:eastAsia="fr-CH"/>
      </w:rPr>
      <w:drawing>
        <wp:anchor distT="0" distB="0" distL="0" distR="0" simplePos="0" relativeHeight="251662336" behindDoc="1" locked="0" layoutInCell="1" allowOverlap="1" wp14:anchorId="3AF8FA61" wp14:editId="7CAA2C75">
          <wp:simplePos x="0" y="0"/>
          <wp:positionH relativeFrom="page">
            <wp:posOffset>3348228</wp:posOffset>
          </wp:positionH>
          <wp:positionV relativeFrom="page">
            <wp:posOffset>251459</wp:posOffset>
          </wp:positionV>
          <wp:extent cx="864108" cy="1162811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108" cy="1162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350A6"/>
    <w:multiLevelType w:val="multilevel"/>
    <w:tmpl w:val="984C17E0"/>
    <w:lvl w:ilvl="0">
      <w:start w:val="1"/>
      <w:numFmt w:val="decimal"/>
      <w:suff w:val="nothing"/>
      <w:lvlText w:val="%1  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  "/>
      <w:lvlJc w:val="left"/>
      <w:pPr>
        <w:ind w:left="7995" w:hanging="340"/>
      </w:pPr>
      <w:rPr>
        <w:rFonts w:hint="default"/>
      </w:rPr>
    </w:lvl>
    <w:lvl w:ilvl="2">
      <w:start w:val="1"/>
      <w:numFmt w:val="decimal"/>
      <w:suff w:val="nothing"/>
      <w:lvlText w:val="%1.%2.%3  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" w15:restartNumberingAfterBreak="0">
    <w:nsid w:val="47A54D5F"/>
    <w:multiLevelType w:val="hybridMultilevel"/>
    <w:tmpl w:val="DCDC8400"/>
    <w:lvl w:ilvl="0" w:tplc="6EA88E68">
      <w:start w:val="11"/>
      <w:numFmt w:val="decimal"/>
      <w:lvlText w:val="%1"/>
      <w:lvlJc w:val="left"/>
      <w:pPr>
        <w:ind w:left="1249" w:hanging="428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de-CH" w:eastAsia="en-US" w:bidi="ar-SA"/>
      </w:rPr>
    </w:lvl>
    <w:lvl w:ilvl="1" w:tplc="B2DAE002">
      <w:numFmt w:val="bullet"/>
      <w:lvlText w:val="•"/>
      <w:lvlJc w:val="left"/>
      <w:pPr>
        <w:ind w:left="2138" w:hanging="428"/>
      </w:pPr>
      <w:rPr>
        <w:rFonts w:hint="default"/>
        <w:lang w:val="de-CH" w:eastAsia="en-US" w:bidi="ar-SA"/>
      </w:rPr>
    </w:lvl>
    <w:lvl w:ilvl="2" w:tplc="55447D38">
      <w:numFmt w:val="bullet"/>
      <w:lvlText w:val="•"/>
      <w:lvlJc w:val="left"/>
      <w:pPr>
        <w:ind w:left="3037" w:hanging="428"/>
      </w:pPr>
      <w:rPr>
        <w:rFonts w:hint="default"/>
        <w:lang w:val="de-CH" w:eastAsia="en-US" w:bidi="ar-SA"/>
      </w:rPr>
    </w:lvl>
    <w:lvl w:ilvl="3" w:tplc="3F727242">
      <w:numFmt w:val="bullet"/>
      <w:lvlText w:val="•"/>
      <w:lvlJc w:val="left"/>
      <w:pPr>
        <w:ind w:left="3935" w:hanging="428"/>
      </w:pPr>
      <w:rPr>
        <w:rFonts w:hint="default"/>
        <w:lang w:val="de-CH" w:eastAsia="en-US" w:bidi="ar-SA"/>
      </w:rPr>
    </w:lvl>
    <w:lvl w:ilvl="4" w:tplc="E954CFF4">
      <w:numFmt w:val="bullet"/>
      <w:lvlText w:val="•"/>
      <w:lvlJc w:val="left"/>
      <w:pPr>
        <w:ind w:left="4834" w:hanging="428"/>
      </w:pPr>
      <w:rPr>
        <w:rFonts w:hint="default"/>
        <w:lang w:val="de-CH" w:eastAsia="en-US" w:bidi="ar-SA"/>
      </w:rPr>
    </w:lvl>
    <w:lvl w:ilvl="5" w:tplc="570E2CF8">
      <w:numFmt w:val="bullet"/>
      <w:lvlText w:val="•"/>
      <w:lvlJc w:val="left"/>
      <w:pPr>
        <w:ind w:left="5733" w:hanging="428"/>
      </w:pPr>
      <w:rPr>
        <w:rFonts w:hint="default"/>
        <w:lang w:val="de-CH" w:eastAsia="en-US" w:bidi="ar-SA"/>
      </w:rPr>
    </w:lvl>
    <w:lvl w:ilvl="6" w:tplc="AE78A74C">
      <w:numFmt w:val="bullet"/>
      <w:lvlText w:val="•"/>
      <w:lvlJc w:val="left"/>
      <w:pPr>
        <w:ind w:left="6631" w:hanging="428"/>
      </w:pPr>
      <w:rPr>
        <w:rFonts w:hint="default"/>
        <w:lang w:val="de-CH" w:eastAsia="en-US" w:bidi="ar-SA"/>
      </w:rPr>
    </w:lvl>
    <w:lvl w:ilvl="7" w:tplc="7C5C3E02">
      <w:numFmt w:val="bullet"/>
      <w:lvlText w:val="•"/>
      <w:lvlJc w:val="left"/>
      <w:pPr>
        <w:ind w:left="7530" w:hanging="428"/>
      </w:pPr>
      <w:rPr>
        <w:rFonts w:hint="default"/>
        <w:lang w:val="de-CH" w:eastAsia="en-US" w:bidi="ar-SA"/>
      </w:rPr>
    </w:lvl>
    <w:lvl w:ilvl="8" w:tplc="52AAC25C">
      <w:numFmt w:val="bullet"/>
      <w:lvlText w:val="•"/>
      <w:lvlJc w:val="left"/>
      <w:pPr>
        <w:ind w:left="8429" w:hanging="428"/>
      </w:pPr>
      <w:rPr>
        <w:rFonts w:hint="default"/>
        <w:lang w:val="de-CH" w:eastAsia="en-US" w:bidi="ar-SA"/>
      </w:rPr>
    </w:lvl>
  </w:abstractNum>
  <w:abstractNum w:abstractNumId="2" w15:restartNumberingAfterBreak="0">
    <w:nsid w:val="53292550"/>
    <w:multiLevelType w:val="hybridMultilevel"/>
    <w:tmpl w:val="56427240"/>
    <w:lvl w:ilvl="0" w:tplc="9204123E">
      <w:numFmt w:val="bullet"/>
      <w:lvlText w:val=""/>
      <w:lvlJc w:val="left"/>
      <w:pPr>
        <w:ind w:left="1249" w:hanging="2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de-CH" w:eastAsia="en-US" w:bidi="ar-SA"/>
      </w:rPr>
    </w:lvl>
    <w:lvl w:ilvl="1" w:tplc="5A2CCCE6">
      <w:numFmt w:val="bullet"/>
      <w:lvlText w:val="•"/>
      <w:lvlJc w:val="left"/>
      <w:pPr>
        <w:ind w:left="2138" w:hanging="296"/>
      </w:pPr>
      <w:rPr>
        <w:rFonts w:hint="default"/>
        <w:lang w:val="de-CH" w:eastAsia="en-US" w:bidi="ar-SA"/>
      </w:rPr>
    </w:lvl>
    <w:lvl w:ilvl="2" w:tplc="370410E2">
      <w:numFmt w:val="bullet"/>
      <w:lvlText w:val="•"/>
      <w:lvlJc w:val="left"/>
      <w:pPr>
        <w:ind w:left="3037" w:hanging="296"/>
      </w:pPr>
      <w:rPr>
        <w:rFonts w:hint="default"/>
        <w:lang w:val="de-CH" w:eastAsia="en-US" w:bidi="ar-SA"/>
      </w:rPr>
    </w:lvl>
    <w:lvl w:ilvl="3" w:tplc="2B085D22">
      <w:numFmt w:val="bullet"/>
      <w:lvlText w:val="•"/>
      <w:lvlJc w:val="left"/>
      <w:pPr>
        <w:ind w:left="3935" w:hanging="296"/>
      </w:pPr>
      <w:rPr>
        <w:rFonts w:hint="default"/>
        <w:lang w:val="de-CH" w:eastAsia="en-US" w:bidi="ar-SA"/>
      </w:rPr>
    </w:lvl>
    <w:lvl w:ilvl="4" w:tplc="60481C10">
      <w:numFmt w:val="bullet"/>
      <w:lvlText w:val="•"/>
      <w:lvlJc w:val="left"/>
      <w:pPr>
        <w:ind w:left="4834" w:hanging="296"/>
      </w:pPr>
      <w:rPr>
        <w:rFonts w:hint="default"/>
        <w:lang w:val="de-CH" w:eastAsia="en-US" w:bidi="ar-SA"/>
      </w:rPr>
    </w:lvl>
    <w:lvl w:ilvl="5" w:tplc="E7AEA006">
      <w:numFmt w:val="bullet"/>
      <w:lvlText w:val="•"/>
      <w:lvlJc w:val="left"/>
      <w:pPr>
        <w:ind w:left="5733" w:hanging="296"/>
      </w:pPr>
      <w:rPr>
        <w:rFonts w:hint="default"/>
        <w:lang w:val="de-CH" w:eastAsia="en-US" w:bidi="ar-SA"/>
      </w:rPr>
    </w:lvl>
    <w:lvl w:ilvl="6" w:tplc="82B041B8">
      <w:numFmt w:val="bullet"/>
      <w:lvlText w:val="•"/>
      <w:lvlJc w:val="left"/>
      <w:pPr>
        <w:ind w:left="6631" w:hanging="296"/>
      </w:pPr>
      <w:rPr>
        <w:rFonts w:hint="default"/>
        <w:lang w:val="de-CH" w:eastAsia="en-US" w:bidi="ar-SA"/>
      </w:rPr>
    </w:lvl>
    <w:lvl w:ilvl="7" w:tplc="96B66826">
      <w:numFmt w:val="bullet"/>
      <w:lvlText w:val="•"/>
      <w:lvlJc w:val="left"/>
      <w:pPr>
        <w:ind w:left="7530" w:hanging="296"/>
      </w:pPr>
      <w:rPr>
        <w:rFonts w:hint="default"/>
        <w:lang w:val="de-CH" w:eastAsia="en-US" w:bidi="ar-SA"/>
      </w:rPr>
    </w:lvl>
    <w:lvl w:ilvl="8" w:tplc="D482FD00">
      <w:numFmt w:val="bullet"/>
      <w:lvlText w:val="•"/>
      <w:lvlJc w:val="left"/>
      <w:pPr>
        <w:ind w:left="8429" w:hanging="296"/>
      </w:pPr>
      <w:rPr>
        <w:rFonts w:hint="default"/>
        <w:lang w:val="de-CH" w:eastAsia="en-US" w:bidi="ar-SA"/>
      </w:rPr>
    </w:lvl>
  </w:abstractNum>
  <w:abstractNum w:abstractNumId="3" w15:restartNumberingAfterBreak="0">
    <w:nsid w:val="66F51D89"/>
    <w:multiLevelType w:val="hybridMultilevel"/>
    <w:tmpl w:val="9C529F28"/>
    <w:lvl w:ilvl="0" w:tplc="34A03CF4">
      <w:start w:val="4"/>
      <w:numFmt w:val="decimal"/>
      <w:lvlText w:val="%1"/>
      <w:lvlJc w:val="left"/>
      <w:pPr>
        <w:ind w:left="1246" w:hanging="425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de-CH" w:eastAsia="en-US" w:bidi="ar-SA"/>
      </w:rPr>
    </w:lvl>
    <w:lvl w:ilvl="1" w:tplc="C0DC5492">
      <w:numFmt w:val="bullet"/>
      <w:lvlText w:val=""/>
      <w:lvlJc w:val="left"/>
      <w:pPr>
        <w:ind w:left="1249" w:hanging="2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de-CH" w:eastAsia="en-US" w:bidi="ar-SA"/>
      </w:rPr>
    </w:lvl>
    <w:lvl w:ilvl="2" w:tplc="FB766CB0">
      <w:numFmt w:val="bullet"/>
      <w:lvlText w:val="•"/>
      <w:lvlJc w:val="left"/>
      <w:pPr>
        <w:ind w:left="3037" w:hanging="296"/>
      </w:pPr>
      <w:rPr>
        <w:rFonts w:hint="default"/>
        <w:lang w:val="de-CH" w:eastAsia="en-US" w:bidi="ar-SA"/>
      </w:rPr>
    </w:lvl>
    <w:lvl w:ilvl="3" w:tplc="24308DB8">
      <w:numFmt w:val="bullet"/>
      <w:lvlText w:val="•"/>
      <w:lvlJc w:val="left"/>
      <w:pPr>
        <w:ind w:left="3935" w:hanging="296"/>
      </w:pPr>
      <w:rPr>
        <w:rFonts w:hint="default"/>
        <w:lang w:val="de-CH" w:eastAsia="en-US" w:bidi="ar-SA"/>
      </w:rPr>
    </w:lvl>
    <w:lvl w:ilvl="4" w:tplc="6A84A5FA">
      <w:numFmt w:val="bullet"/>
      <w:lvlText w:val="•"/>
      <w:lvlJc w:val="left"/>
      <w:pPr>
        <w:ind w:left="4834" w:hanging="296"/>
      </w:pPr>
      <w:rPr>
        <w:rFonts w:hint="default"/>
        <w:lang w:val="de-CH" w:eastAsia="en-US" w:bidi="ar-SA"/>
      </w:rPr>
    </w:lvl>
    <w:lvl w:ilvl="5" w:tplc="EF6C9254">
      <w:numFmt w:val="bullet"/>
      <w:lvlText w:val="•"/>
      <w:lvlJc w:val="left"/>
      <w:pPr>
        <w:ind w:left="5733" w:hanging="296"/>
      </w:pPr>
      <w:rPr>
        <w:rFonts w:hint="default"/>
        <w:lang w:val="de-CH" w:eastAsia="en-US" w:bidi="ar-SA"/>
      </w:rPr>
    </w:lvl>
    <w:lvl w:ilvl="6" w:tplc="4A18CF8E">
      <w:numFmt w:val="bullet"/>
      <w:lvlText w:val="•"/>
      <w:lvlJc w:val="left"/>
      <w:pPr>
        <w:ind w:left="6631" w:hanging="296"/>
      </w:pPr>
      <w:rPr>
        <w:rFonts w:hint="default"/>
        <w:lang w:val="de-CH" w:eastAsia="en-US" w:bidi="ar-SA"/>
      </w:rPr>
    </w:lvl>
    <w:lvl w:ilvl="7" w:tplc="FC389774">
      <w:numFmt w:val="bullet"/>
      <w:lvlText w:val="•"/>
      <w:lvlJc w:val="left"/>
      <w:pPr>
        <w:ind w:left="7530" w:hanging="296"/>
      </w:pPr>
      <w:rPr>
        <w:rFonts w:hint="default"/>
        <w:lang w:val="de-CH" w:eastAsia="en-US" w:bidi="ar-SA"/>
      </w:rPr>
    </w:lvl>
    <w:lvl w:ilvl="8" w:tplc="B8202000">
      <w:numFmt w:val="bullet"/>
      <w:lvlText w:val="•"/>
      <w:lvlJc w:val="left"/>
      <w:pPr>
        <w:ind w:left="8429" w:hanging="296"/>
      </w:pPr>
      <w:rPr>
        <w:rFonts w:hint="default"/>
        <w:lang w:val="de-CH" w:eastAsia="en-US" w:bidi="ar-SA"/>
      </w:rPr>
    </w:lvl>
  </w:abstractNum>
  <w:abstractNum w:abstractNumId="4" w15:restartNumberingAfterBreak="0">
    <w:nsid w:val="7B972ACD"/>
    <w:multiLevelType w:val="hybridMultilevel"/>
    <w:tmpl w:val="8144B27E"/>
    <w:lvl w:ilvl="0" w:tplc="118C87B0">
      <w:start w:val="1"/>
      <w:numFmt w:val="decimal"/>
      <w:lvlText w:val="%1"/>
      <w:lvlJc w:val="left"/>
      <w:pPr>
        <w:ind w:left="1246" w:hanging="425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de-CH" w:eastAsia="en-US" w:bidi="ar-SA"/>
      </w:rPr>
    </w:lvl>
    <w:lvl w:ilvl="1" w:tplc="D892EB0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CH" w:eastAsia="en-US" w:bidi="ar-SA"/>
      </w:rPr>
    </w:lvl>
    <w:lvl w:ilvl="2" w:tplc="620E2C50">
      <w:numFmt w:val="bullet"/>
      <w:lvlText w:val="o"/>
      <w:lvlJc w:val="left"/>
      <w:pPr>
        <w:ind w:left="226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de-CH" w:eastAsia="en-US" w:bidi="ar-SA"/>
      </w:rPr>
    </w:lvl>
    <w:lvl w:ilvl="3" w:tplc="49663F4C">
      <w:numFmt w:val="bullet"/>
      <w:lvlText w:val="•"/>
      <w:lvlJc w:val="left"/>
      <w:pPr>
        <w:ind w:left="3255" w:hanging="360"/>
      </w:pPr>
      <w:rPr>
        <w:rFonts w:hint="default"/>
        <w:lang w:val="de-CH" w:eastAsia="en-US" w:bidi="ar-SA"/>
      </w:rPr>
    </w:lvl>
    <w:lvl w:ilvl="4" w:tplc="A43AD668">
      <w:numFmt w:val="bullet"/>
      <w:lvlText w:val="•"/>
      <w:lvlJc w:val="left"/>
      <w:pPr>
        <w:ind w:left="4251" w:hanging="360"/>
      </w:pPr>
      <w:rPr>
        <w:rFonts w:hint="default"/>
        <w:lang w:val="de-CH" w:eastAsia="en-US" w:bidi="ar-SA"/>
      </w:rPr>
    </w:lvl>
    <w:lvl w:ilvl="5" w:tplc="F1887980">
      <w:numFmt w:val="bullet"/>
      <w:lvlText w:val="•"/>
      <w:lvlJc w:val="left"/>
      <w:pPr>
        <w:ind w:left="5247" w:hanging="360"/>
      </w:pPr>
      <w:rPr>
        <w:rFonts w:hint="default"/>
        <w:lang w:val="de-CH" w:eastAsia="en-US" w:bidi="ar-SA"/>
      </w:rPr>
    </w:lvl>
    <w:lvl w:ilvl="6" w:tplc="83888058">
      <w:numFmt w:val="bullet"/>
      <w:lvlText w:val="•"/>
      <w:lvlJc w:val="left"/>
      <w:pPr>
        <w:ind w:left="6243" w:hanging="360"/>
      </w:pPr>
      <w:rPr>
        <w:rFonts w:hint="default"/>
        <w:lang w:val="de-CH" w:eastAsia="en-US" w:bidi="ar-SA"/>
      </w:rPr>
    </w:lvl>
    <w:lvl w:ilvl="7" w:tplc="4E0479D4">
      <w:numFmt w:val="bullet"/>
      <w:lvlText w:val="•"/>
      <w:lvlJc w:val="left"/>
      <w:pPr>
        <w:ind w:left="7239" w:hanging="360"/>
      </w:pPr>
      <w:rPr>
        <w:rFonts w:hint="default"/>
        <w:lang w:val="de-CH" w:eastAsia="en-US" w:bidi="ar-SA"/>
      </w:rPr>
    </w:lvl>
    <w:lvl w:ilvl="8" w:tplc="44748804">
      <w:numFmt w:val="bullet"/>
      <w:lvlText w:val="•"/>
      <w:lvlJc w:val="left"/>
      <w:pPr>
        <w:ind w:left="8234" w:hanging="360"/>
      </w:pPr>
      <w:rPr>
        <w:rFonts w:hint="default"/>
        <w:lang w:val="de-CH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E5F"/>
    <w:rsid w:val="00060554"/>
    <w:rsid w:val="00060DC7"/>
    <w:rsid w:val="000D5419"/>
    <w:rsid w:val="00352B37"/>
    <w:rsid w:val="004B4BFF"/>
    <w:rsid w:val="005D403C"/>
    <w:rsid w:val="005E234B"/>
    <w:rsid w:val="006005A1"/>
    <w:rsid w:val="00613380"/>
    <w:rsid w:val="006C000B"/>
    <w:rsid w:val="006C1C71"/>
    <w:rsid w:val="006E243D"/>
    <w:rsid w:val="007377F6"/>
    <w:rsid w:val="008B7C14"/>
    <w:rsid w:val="0094052D"/>
    <w:rsid w:val="00987BC2"/>
    <w:rsid w:val="00A709B6"/>
    <w:rsid w:val="00B34411"/>
    <w:rsid w:val="00B47DEC"/>
    <w:rsid w:val="00B8332B"/>
    <w:rsid w:val="00B85B9D"/>
    <w:rsid w:val="00B87463"/>
    <w:rsid w:val="00C12391"/>
    <w:rsid w:val="00C22002"/>
    <w:rsid w:val="00C34722"/>
    <w:rsid w:val="00CF11DA"/>
    <w:rsid w:val="00D22C13"/>
    <w:rsid w:val="00DB5431"/>
    <w:rsid w:val="00DD5E5F"/>
    <w:rsid w:val="00F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31A63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11DA"/>
  </w:style>
  <w:style w:type="paragraph" w:styleId="berschrift2">
    <w:name w:val="heading 2"/>
    <w:basedOn w:val="Standard"/>
    <w:next w:val="Standard"/>
    <w:link w:val="berschrift2Zchn"/>
    <w:autoRedefine/>
    <w:unhideWhenUsed/>
    <w:rsid w:val="006C000B"/>
    <w:pPr>
      <w:keepNext/>
      <w:keepLines/>
      <w:numPr>
        <w:ilvl w:val="1"/>
        <w:numId w:val="1"/>
      </w:numPr>
      <w:pBdr>
        <w:top w:val="single" w:sz="2" w:space="4" w:color="C0504D" w:themeColor="accent2"/>
        <w:bottom w:val="single" w:sz="2" w:space="6" w:color="C0504D" w:themeColor="accent2"/>
      </w:pBdr>
      <w:tabs>
        <w:tab w:val="left" w:pos="3686"/>
      </w:tabs>
      <w:spacing w:after="160" w:line="280" w:lineRule="atLeast"/>
      <w:outlineLvl w:val="1"/>
    </w:pPr>
    <w:rPr>
      <w:rFonts w:ascii="Verdana" w:eastAsiaTheme="majorEastAsia" w:hAnsi="Verdana" w:cstheme="majorBidi"/>
      <w:b/>
      <w:bCs/>
      <w:color w:val="1F497D" w:themeColor="text2"/>
      <w:sz w:val="19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C000B"/>
    <w:rPr>
      <w:rFonts w:ascii="Verdana" w:eastAsiaTheme="majorEastAsia" w:hAnsi="Verdana" w:cstheme="majorBidi"/>
      <w:b/>
      <w:bCs/>
      <w:color w:val="1F497D" w:themeColor="text2"/>
      <w:sz w:val="19"/>
      <w:szCs w:val="26"/>
    </w:rPr>
  </w:style>
  <w:style w:type="table" w:customStyle="1" w:styleId="TableNormal">
    <w:name w:val="Table Normal"/>
    <w:uiPriority w:val="2"/>
    <w:semiHidden/>
    <w:unhideWhenUsed/>
    <w:qFormat/>
    <w:rsid w:val="00DD5E5F"/>
    <w:pPr>
      <w:widowControl w:val="0"/>
      <w:autoSpaceDE w:val="0"/>
      <w:autoSpaceDN w:val="0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DD5E5F"/>
    <w:pPr>
      <w:widowControl w:val="0"/>
      <w:autoSpaceDE w:val="0"/>
      <w:autoSpaceDN w:val="0"/>
    </w:pPr>
    <w:rPr>
      <w:rFonts w:eastAsia="Arial"/>
      <w:sz w:val="20"/>
      <w:szCs w:val="20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DD5E5F"/>
    <w:rPr>
      <w:rFonts w:eastAsia="Arial"/>
      <w:sz w:val="20"/>
      <w:szCs w:val="20"/>
      <w:lang w:val="de-CH"/>
    </w:rPr>
  </w:style>
  <w:style w:type="paragraph" w:customStyle="1" w:styleId="berschrift11">
    <w:name w:val="Überschrift 11"/>
    <w:basedOn w:val="Standard"/>
    <w:uiPriority w:val="1"/>
    <w:qFormat/>
    <w:rsid w:val="00DD5E5F"/>
    <w:pPr>
      <w:widowControl w:val="0"/>
      <w:autoSpaceDE w:val="0"/>
      <w:autoSpaceDN w:val="0"/>
      <w:ind w:left="1246" w:hanging="425"/>
      <w:outlineLvl w:val="1"/>
    </w:pPr>
    <w:rPr>
      <w:rFonts w:eastAsia="Arial"/>
      <w:b/>
      <w:bCs/>
      <w:sz w:val="24"/>
      <w:szCs w:val="24"/>
      <w:lang w:val="de-CH"/>
    </w:rPr>
  </w:style>
  <w:style w:type="paragraph" w:styleId="Titel">
    <w:name w:val="Title"/>
    <w:basedOn w:val="Standard"/>
    <w:link w:val="TitelZchn"/>
    <w:uiPriority w:val="1"/>
    <w:qFormat/>
    <w:rsid w:val="00DD5E5F"/>
    <w:pPr>
      <w:widowControl w:val="0"/>
      <w:autoSpaceDE w:val="0"/>
      <w:autoSpaceDN w:val="0"/>
      <w:spacing w:before="256"/>
      <w:ind w:left="822"/>
    </w:pPr>
    <w:rPr>
      <w:rFonts w:eastAsia="Arial"/>
      <w:b/>
      <w:bCs/>
      <w:sz w:val="48"/>
      <w:szCs w:val="48"/>
      <w:lang w:val="de-CH"/>
    </w:rPr>
  </w:style>
  <w:style w:type="character" w:customStyle="1" w:styleId="TitelZchn">
    <w:name w:val="Titel Zchn"/>
    <w:basedOn w:val="Absatz-Standardschriftart"/>
    <w:link w:val="Titel"/>
    <w:uiPriority w:val="1"/>
    <w:rsid w:val="00DD5E5F"/>
    <w:rPr>
      <w:rFonts w:eastAsia="Arial"/>
      <w:b/>
      <w:bCs/>
      <w:sz w:val="48"/>
      <w:szCs w:val="48"/>
      <w:lang w:val="de-CH"/>
    </w:rPr>
  </w:style>
  <w:style w:type="paragraph" w:styleId="Listenabsatz">
    <w:name w:val="List Paragraph"/>
    <w:basedOn w:val="Standard"/>
    <w:uiPriority w:val="1"/>
    <w:qFormat/>
    <w:rsid w:val="00DD5E5F"/>
    <w:pPr>
      <w:widowControl w:val="0"/>
      <w:autoSpaceDE w:val="0"/>
      <w:autoSpaceDN w:val="0"/>
      <w:ind w:left="1249" w:hanging="296"/>
    </w:pPr>
    <w:rPr>
      <w:rFonts w:eastAsia="Arial"/>
      <w:lang w:val="de-CH"/>
    </w:rPr>
  </w:style>
  <w:style w:type="paragraph" w:customStyle="1" w:styleId="TableParagraph">
    <w:name w:val="Table Paragraph"/>
    <w:basedOn w:val="Standard"/>
    <w:uiPriority w:val="1"/>
    <w:qFormat/>
    <w:rsid w:val="00DD5E5F"/>
    <w:pPr>
      <w:widowControl w:val="0"/>
      <w:autoSpaceDE w:val="0"/>
      <w:autoSpaceDN w:val="0"/>
      <w:spacing w:before="18"/>
      <w:ind w:left="105"/>
    </w:pPr>
    <w:rPr>
      <w:rFonts w:eastAsia="Arial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6C1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C71"/>
  </w:style>
  <w:style w:type="paragraph" w:styleId="Fuzeile">
    <w:name w:val="footer"/>
    <w:basedOn w:val="Standard"/>
    <w:link w:val="FuzeileZchn"/>
    <w:uiPriority w:val="99"/>
    <w:unhideWhenUsed/>
    <w:rsid w:val="006C1C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1475</Words>
  <Characters>9294</Characters>
  <Application>Microsoft Office Word</Application>
  <DocSecurity>0</DocSecurity>
  <Lines>77</Lines>
  <Paragraphs>21</Paragraphs>
  <ScaleCrop>false</ScaleCrop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2022-01-12T08:00:00Z</dcterms:created>
  <dcterms:modified xsi:type="dcterms:W3CDTF">2022-01-12T08:00:00Z</dcterms:modified>
</cp:coreProperties>
</file>